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E199B" w14:textId="77777777" w:rsidR="001E14D7" w:rsidRPr="001E14D7" w:rsidRDefault="001E14D7" w:rsidP="001E14D7">
      <w:pPr>
        <w:widowControl w:val="0"/>
        <w:tabs>
          <w:tab w:val="left" w:pos="567"/>
          <w:tab w:val="left" w:pos="851"/>
        </w:tabs>
        <w:spacing w:after="0" w:line="240" w:lineRule="auto"/>
        <w:jc w:val="center"/>
        <w:rPr>
          <w:rFonts w:ascii="Calibri" w:eastAsia="Times New Roman" w:hAnsi="Calibri" w:cs="Calibri"/>
          <w:b/>
          <w:caps/>
          <w:kern w:val="0"/>
          <w:sz w:val="24"/>
          <w:szCs w:val="24"/>
          <w14:ligatures w14:val="none"/>
        </w:rPr>
      </w:pPr>
      <w:r>
        <w:rPr>
          <w:rFonts w:ascii="Calibri" w:eastAsia="Times New Roman" w:hAnsi="Calibri" w:cs="Calibri"/>
          <w:b/>
          <w:bCs/>
          <w:caps/>
          <w:kern w:val="0"/>
          <w:sz w:val="24"/>
          <w:szCs w:val="24"/>
          <w:lang w:val="en-GB"/>
          <w14:ligatures w14:val="none"/>
        </w:rPr>
        <w:t>SPECIAL CONDITIONS OF THE SALE–PURCHASE CONTRACT OF THE GOODS</w:t>
      </w:r>
    </w:p>
    <w:p w14:paraId="3778FCF1" w14:textId="77777777" w:rsidR="001E14D7" w:rsidRPr="001E14D7" w:rsidRDefault="001E14D7" w:rsidP="001E14D7">
      <w:pPr>
        <w:spacing w:after="0" w:line="240" w:lineRule="auto"/>
        <w:jc w:val="center"/>
        <w:rPr>
          <w:rFonts w:ascii="Calibri" w:eastAsia="Times New Roman" w:hAnsi="Calibri" w:cs="Calibri"/>
          <w:kern w:val="0"/>
          <w:sz w:val="24"/>
          <w:szCs w:val="24"/>
          <w14:ligatures w14:val="none"/>
        </w:rPr>
      </w:pPr>
    </w:p>
    <w:p w14:paraId="378C74C8" w14:textId="77777777" w:rsidR="001E14D7" w:rsidRPr="001E14D7" w:rsidRDefault="001E14D7" w:rsidP="001E14D7">
      <w:pPr>
        <w:spacing w:after="0" w:line="240" w:lineRule="auto"/>
        <w:jc w:val="center"/>
        <w:rPr>
          <w:rFonts w:ascii="Calibri" w:eastAsia="Times New Roman" w:hAnsi="Calibri" w:cs="Calibri"/>
          <w:kern w:val="0"/>
          <w:sz w:val="24"/>
          <w:szCs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2245"/>
        <w:gridCol w:w="2436"/>
        <w:gridCol w:w="2651"/>
      </w:tblGrid>
      <w:tr w:rsidR="001E14D7" w:rsidRPr="001E14D7" w14:paraId="2ADCD504" w14:textId="77777777" w:rsidTr="009E6E86">
        <w:trPr>
          <w:trHeight w:val="625"/>
        </w:trPr>
        <w:tc>
          <w:tcPr>
            <w:tcW w:w="1280" w:type="pct"/>
            <w:tcBorders>
              <w:top w:val="single" w:sz="4" w:space="0" w:color="auto"/>
              <w:left w:val="single" w:sz="4" w:space="0" w:color="auto"/>
              <w:bottom w:val="single" w:sz="4" w:space="0" w:color="auto"/>
              <w:right w:val="single" w:sz="4" w:space="0" w:color="auto"/>
            </w:tcBorders>
            <w:hideMark/>
          </w:tcPr>
          <w:p w14:paraId="2268DE38" w14:textId="77777777" w:rsidR="001E14D7" w:rsidRPr="001E14D7" w:rsidRDefault="001E14D7" w:rsidP="001E14D7">
            <w:pPr>
              <w:spacing w:after="0" w:line="240" w:lineRule="auto"/>
              <w:jc w:val="both"/>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Name of contract</w:t>
            </w:r>
          </w:p>
        </w:tc>
        <w:tc>
          <w:tcPr>
            <w:tcW w:w="3720" w:type="pct"/>
            <w:gridSpan w:val="3"/>
            <w:tcBorders>
              <w:top w:val="single" w:sz="4" w:space="0" w:color="auto"/>
              <w:left w:val="single" w:sz="4" w:space="0" w:color="auto"/>
              <w:bottom w:val="single" w:sz="4" w:space="0" w:color="auto"/>
              <w:right w:val="single" w:sz="4" w:space="0" w:color="auto"/>
            </w:tcBorders>
          </w:tcPr>
          <w:p w14:paraId="2C21E1B6"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b/>
                <w:bCs/>
                <w:kern w:val="0"/>
                <w:sz w:val="24"/>
                <w:szCs w:val="24"/>
                <w:lang w:val="en-GB"/>
                <w14:ligatures w14:val="none"/>
              </w:rPr>
              <w:t>CONTRACT FOR THE PROCUREMENT OF THE AMUSEMENT DEVICE – A FERRIS WHEEL AND ITS TECHNICAL MAINTENANCE SERVICES</w:t>
            </w:r>
          </w:p>
        </w:tc>
      </w:tr>
      <w:tr w:rsidR="001E14D7" w:rsidRPr="001E14D7" w14:paraId="158D25C8" w14:textId="77777777" w:rsidTr="009E6E86">
        <w:trPr>
          <w:trHeight w:val="306"/>
        </w:trPr>
        <w:tc>
          <w:tcPr>
            <w:tcW w:w="1280" w:type="pct"/>
            <w:tcBorders>
              <w:top w:val="single" w:sz="4" w:space="0" w:color="auto"/>
              <w:left w:val="single" w:sz="4" w:space="0" w:color="auto"/>
              <w:bottom w:val="single" w:sz="4" w:space="0" w:color="auto"/>
              <w:right w:val="single" w:sz="4" w:space="0" w:color="auto"/>
            </w:tcBorders>
            <w:hideMark/>
          </w:tcPr>
          <w:p w14:paraId="74E4C262" w14:textId="77777777" w:rsidR="001E14D7" w:rsidRPr="001E14D7" w:rsidRDefault="001E14D7" w:rsidP="001E14D7">
            <w:pPr>
              <w:spacing w:after="0" w:line="240" w:lineRule="auto"/>
              <w:jc w:val="both"/>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Date of the Contract</w:t>
            </w:r>
          </w:p>
        </w:tc>
        <w:tc>
          <w:tcPr>
            <w:tcW w:w="1139" w:type="pct"/>
            <w:tcBorders>
              <w:top w:val="single" w:sz="4" w:space="0" w:color="auto"/>
              <w:left w:val="single" w:sz="4" w:space="0" w:color="auto"/>
              <w:bottom w:val="single" w:sz="4" w:space="0" w:color="auto"/>
              <w:right w:val="single" w:sz="4" w:space="0" w:color="auto"/>
            </w:tcBorders>
          </w:tcPr>
          <w:p w14:paraId="070211D5"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p>
        </w:tc>
        <w:tc>
          <w:tcPr>
            <w:tcW w:w="1236" w:type="pct"/>
            <w:tcBorders>
              <w:top w:val="single" w:sz="4" w:space="0" w:color="auto"/>
              <w:left w:val="single" w:sz="4" w:space="0" w:color="auto"/>
              <w:bottom w:val="single" w:sz="4" w:space="0" w:color="auto"/>
              <w:right w:val="single" w:sz="4" w:space="0" w:color="auto"/>
            </w:tcBorders>
            <w:hideMark/>
          </w:tcPr>
          <w:p w14:paraId="7572BEF7" w14:textId="77777777" w:rsidR="001E14D7" w:rsidRPr="001E14D7" w:rsidRDefault="001E14D7" w:rsidP="001E14D7">
            <w:pPr>
              <w:spacing w:after="0" w:line="240" w:lineRule="auto"/>
              <w:jc w:val="both"/>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Number of agreement</w:t>
            </w:r>
          </w:p>
        </w:tc>
        <w:tc>
          <w:tcPr>
            <w:tcW w:w="1345" w:type="pct"/>
            <w:tcBorders>
              <w:top w:val="single" w:sz="4" w:space="0" w:color="auto"/>
              <w:left w:val="single" w:sz="4" w:space="0" w:color="auto"/>
              <w:bottom w:val="single" w:sz="4" w:space="0" w:color="auto"/>
              <w:right w:val="single" w:sz="4" w:space="0" w:color="auto"/>
            </w:tcBorders>
          </w:tcPr>
          <w:p w14:paraId="4E14F879"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p>
        </w:tc>
      </w:tr>
    </w:tbl>
    <w:p w14:paraId="62EF2BBE"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3267"/>
        <w:gridCol w:w="3649"/>
      </w:tblGrid>
      <w:tr w:rsidR="001E14D7" w:rsidRPr="001E14D7" w14:paraId="72152F3F" w14:textId="77777777" w:rsidTr="00C22158">
        <w:tc>
          <w:tcPr>
            <w:tcW w:w="9747" w:type="dxa"/>
            <w:gridSpan w:val="3"/>
            <w:tcBorders>
              <w:top w:val="single" w:sz="4" w:space="0" w:color="auto"/>
              <w:left w:val="single" w:sz="4" w:space="0" w:color="auto"/>
              <w:bottom w:val="single" w:sz="4" w:space="0" w:color="auto"/>
              <w:right w:val="single" w:sz="4" w:space="0" w:color="auto"/>
            </w:tcBorders>
            <w:hideMark/>
          </w:tcPr>
          <w:p w14:paraId="0C6DF9CF"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1. PARTIES TO THE CONTRACT</w:t>
            </w:r>
          </w:p>
        </w:tc>
      </w:tr>
      <w:tr w:rsidR="001E14D7" w:rsidRPr="001E14D7" w14:paraId="5AC1F001" w14:textId="77777777" w:rsidTr="00C22158">
        <w:tc>
          <w:tcPr>
            <w:tcW w:w="2831" w:type="dxa"/>
            <w:vMerge w:val="restart"/>
            <w:tcBorders>
              <w:top w:val="single" w:sz="4" w:space="0" w:color="auto"/>
              <w:left w:val="single" w:sz="4" w:space="0" w:color="auto"/>
              <w:bottom w:val="single" w:sz="4" w:space="0" w:color="auto"/>
              <w:right w:val="single" w:sz="4" w:space="0" w:color="auto"/>
            </w:tcBorders>
          </w:tcPr>
          <w:p w14:paraId="31C274CE"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p>
          <w:p w14:paraId="0C07D27D"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p>
          <w:p w14:paraId="2322BC1C"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p>
          <w:p w14:paraId="06974894"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p w14:paraId="74C81766"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1.1. Buyer</w:t>
            </w:r>
          </w:p>
        </w:tc>
        <w:tc>
          <w:tcPr>
            <w:tcW w:w="3267" w:type="dxa"/>
            <w:tcBorders>
              <w:top w:val="single" w:sz="4" w:space="0" w:color="auto"/>
              <w:left w:val="single" w:sz="4" w:space="0" w:color="auto"/>
              <w:bottom w:val="single" w:sz="4" w:space="0" w:color="auto"/>
              <w:right w:val="single" w:sz="4" w:space="0" w:color="auto"/>
            </w:tcBorders>
            <w:hideMark/>
          </w:tcPr>
          <w:p w14:paraId="3B36A8C1"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1.1.1. Name</w:t>
            </w:r>
          </w:p>
        </w:tc>
        <w:tc>
          <w:tcPr>
            <w:tcW w:w="3649" w:type="dxa"/>
            <w:tcBorders>
              <w:top w:val="single" w:sz="4" w:space="0" w:color="auto"/>
              <w:left w:val="single" w:sz="4" w:space="0" w:color="auto"/>
              <w:bottom w:val="single" w:sz="4" w:space="0" w:color="auto"/>
              <w:right w:val="single" w:sz="4" w:space="0" w:color="auto"/>
            </w:tcBorders>
          </w:tcPr>
          <w:p w14:paraId="3AF4C1F7"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kern w:val="0"/>
                <w:sz w:val="24"/>
                <w:szCs w:val="24"/>
                <w:lang w:val="en-GB"/>
                <w14:ligatures w14:val="none"/>
              </w:rPr>
              <w:t xml:space="preserve">Kaunas IN, </w:t>
            </w:r>
            <w:proofErr w:type="spellStart"/>
            <w:r>
              <w:rPr>
                <w:rFonts w:ascii="Calibri" w:eastAsia="Times New Roman" w:hAnsi="Calibri" w:cs="Calibri"/>
                <w:kern w:val="0"/>
                <w:sz w:val="24"/>
                <w:szCs w:val="24"/>
                <w:lang w:val="en-GB"/>
                <w14:ligatures w14:val="none"/>
              </w:rPr>
              <w:t>VšĮ</w:t>
            </w:r>
            <w:proofErr w:type="spellEnd"/>
          </w:p>
        </w:tc>
      </w:tr>
      <w:tr w:rsidR="001E14D7" w:rsidRPr="001E14D7" w14:paraId="692BFEDD"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5D2136F2"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5E45C0EC"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1.1.2. Legal entity code</w:t>
            </w:r>
          </w:p>
        </w:tc>
        <w:tc>
          <w:tcPr>
            <w:tcW w:w="3649" w:type="dxa"/>
            <w:tcBorders>
              <w:top w:val="single" w:sz="4" w:space="0" w:color="auto"/>
              <w:left w:val="single" w:sz="4" w:space="0" w:color="auto"/>
              <w:bottom w:val="single" w:sz="4" w:space="0" w:color="auto"/>
              <w:right w:val="single" w:sz="4" w:space="0" w:color="auto"/>
            </w:tcBorders>
          </w:tcPr>
          <w:p w14:paraId="350703DD"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kern w:val="0"/>
                <w:sz w:val="24"/>
                <w:szCs w:val="24"/>
                <w:lang w:val="en-GB"/>
                <w14:ligatures w14:val="none"/>
              </w:rPr>
              <w:t>135491916</w:t>
            </w:r>
          </w:p>
        </w:tc>
      </w:tr>
      <w:tr w:rsidR="001E14D7" w:rsidRPr="001E14D7" w14:paraId="0D0BF8C1"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57DD4C5C"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5FC74AB9"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1.1.3. Address:</w:t>
            </w:r>
          </w:p>
        </w:tc>
        <w:tc>
          <w:tcPr>
            <w:tcW w:w="3649" w:type="dxa"/>
            <w:tcBorders>
              <w:top w:val="single" w:sz="4" w:space="0" w:color="auto"/>
              <w:left w:val="single" w:sz="4" w:space="0" w:color="auto"/>
              <w:bottom w:val="single" w:sz="4" w:space="0" w:color="auto"/>
              <w:right w:val="single" w:sz="4" w:space="0" w:color="auto"/>
            </w:tcBorders>
          </w:tcPr>
          <w:p w14:paraId="7B8A8B39" w14:textId="77777777" w:rsidR="001E14D7" w:rsidRPr="001E14D7" w:rsidRDefault="001E14D7" w:rsidP="001E14D7">
            <w:pPr>
              <w:spacing w:after="0" w:line="240" w:lineRule="auto"/>
              <w:rPr>
                <w:rFonts w:ascii="Calibri" w:eastAsia="Times New Roman" w:hAnsi="Calibri" w:cs="Calibri"/>
                <w:kern w:val="0"/>
                <w:sz w:val="24"/>
                <w:szCs w:val="24"/>
                <w14:ligatures w14:val="none"/>
              </w:rPr>
            </w:pPr>
            <w:proofErr w:type="spellStart"/>
            <w:r>
              <w:rPr>
                <w:rFonts w:ascii="Calibri" w:eastAsia="Times New Roman" w:hAnsi="Calibri" w:cs="Calibri"/>
                <w:kern w:val="0"/>
                <w:sz w:val="24"/>
                <w:szCs w:val="24"/>
                <w:lang w:val="en-GB"/>
                <w14:ligatures w14:val="none"/>
              </w:rPr>
              <w:t>Laisvės</w:t>
            </w:r>
            <w:proofErr w:type="spellEnd"/>
            <w:r>
              <w:rPr>
                <w:rFonts w:ascii="Calibri" w:eastAsia="Times New Roman" w:hAnsi="Calibri" w:cs="Calibri"/>
                <w:kern w:val="0"/>
                <w:sz w:val="24"/>
                <w:szCs w:val="24"/>
                <w:lang w:val="en-GB"/>
                <w14:ligatures w14:val="none"/>
              </w:rPr>
              <w:t xml:space="preserve"> al. 36, 44240 Kaunas</w:t>
            </w:r>
          </w:p>
        </w:tc>
      </w:tr>
      <w:tr w:rsidR="001E14D7" w:rsidRPr="001E14D7" w14:paraId="417D1DD4"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1F52BF16"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44796098"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1.1.4. VAT payer code</w:t>
            </w:r>
          </w:p>
        </w:tc>
        <w:tc>
          <w:tcPr>
            <w:tcW w:w="3649" w:type="dxa"/>
            <w:tcBorders>
              <w:top w:val="single" w:sz="4" w:space="0" w:color="auto"/>
              <w:left w:val="single" w:sz="4" w:space="0" w:color="auto"/>
              <w:bottom w:val="single" w:sz="4" w:space="0" w:color="auto"/>
              <w:right w:val="single" w:sz="4" w:space="0" w:color="auto"/>
            </w:tcBorders>
          </w:tcPr>
          <w:p w14:paraId="7F7B8A7F"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kern w:val="0"/>
                <w:sz w:val="24"/>
                <w:szCs w:val="24"/>
                <w:shd w:val="clear" w:color="auto" w:fill="F9F9F9"/>
                <w:lang w:val="en-GB"/>
                <w14:ligatures w14:val="none"/>
              </w:rPr>
              <w:t>LT100000924215</w:t>
            </w:r>
          </w:p>
        </w:tc>
      </w:tr>
      <w:tr w:rsidR="001E14D7" w:rsidRPr="001E14D7" w14:paraId="3F0621D8"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77EE12DF"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0356F272"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1.1.5. Account No</w:t>
            </w:r>
          </w:p>
        </w:tc>
        <w:tc>
          <w:tcPr>
            <w:tcW w:w="3649" w:type="dxa"/>
            <w:tcBorders>
              <w:top w:val="single" w:sz="4" w:space="0" w:color="auto"/>
              <w:left w:val="single" w:sz="4" w:space="0" w:color="auto"/>
              <w:bottom w:val="single" w:sz="4" w:space="0" w:color="auto"/>
              <w:right w:val="single" w:sz="4" w:space="0" w:color="auto"/>
            </w:tcBorders>
          </w:tcPr>
          <w:p w14:paraId="399FB597" w14:textId="77777777" w:rsidR="001E14D7" w:rsidRPr="001E14D7" w:rsidRDefault="001E14D7" w:rsidP="001E14D7">
            <w:pPr>
              <w:spacing w:after="0" w:line="240" w:lineRule="auto"/>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LT757044060008160037</w:t>
            </w:r>
          </w:p>
        </w:tc>
      </w:tr>
      <w:tr w:rsidR="001E14D7" w:rsidRPr="001E14D7" w14:paraId="26ED6AB7"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694D39F3"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52B5215A"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1.1.6. Bank, bank code</w:t>
            </w:r>
          </w:p>
        </w:tc>
        <w:tc>
          <w:tcPr>
            <w:tcW w:w="3649" w:type="dxa"/>
            <w:tcBorders>
              <w:top w:val="single" w:sz="4" w:space="0" w:color="auto"/>
              <w:left w:val="single" w:sz="4" w:space="0" w:color="auto"/>
              <w:bottom w:val="single" w:sz="4" w:space="0" w:color="auto"/>
              <w:right w:val="single" w:sz="4" w:space="0" w:color="auto"/>
            </w:tcBorders>
          </w:tcPr>
          <w:p w14:paraId="09CD6020"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kern w:val="0"/>
                <w:sz w:val="24"/>
                <w:szCs w:val="24"/>
                <w:lang w:val="en-GB"/>
                <w14:ligatures w14:val="none"/>
              </w:rPr>
              <w:t xml:space="preserve">AB SEB </w:t>
            </w:r>
            <w:proofErr w:type="spellStart"/>
            <w:r>
              <w:rPr>
                <w:rFonts w:ascii="Calibri" w:eastAsia="Times New Roman" w:hAnsi="Calibri" w:cs="Calibri"/>
                <w:kern w:val="0"/>
                <w:sz w:val="24"/>
                <w:szCs w:val="24"/>
                <w:lang w:val="en-GB"/>
                <w14:ligatures w14:val="none"/>
              </w:rPr>
              <w:t>bankas</w:t>
            </w:r>
            <w:proofErr w:type="spellEnd"/>
            <w:r>
              <w:rPr>
                <w:rFonts w:ascii="Calibri" w:eastAsia="Times New Roman" w:hAnsi="Calibri" w:cs="Calibri"/>
                <w:kern w:val="0"/>
                <w:sz w:val="24"/>
                <w:szCs w:val="24"/>
                <w:lang w:val="en-GB"/>
                <w14:ligatures w14:val="none"/>
              </w:rPr>
              <w:t>, bank code 70440.</w:t>
            </w:r>
          </w:p>
        </w:tc>
      </w:tr>
      <w:tr w:rsidR="001E14D7" w:rsidRPr="001E14D7" w14:paraId="4D04CF1E" w14:textId="77777777" w:rsidTr="00C22158">
        <w:trPr>
          <w:trHeight w:val="1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3C611"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60728757"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1.1.7. Tel.</w:t>
            </w:r>
          </w:p>
        </w:tc>
        <w:tc>
          <w:tcPr>
            <w:tcW w:w="3649" w:type="dxa"/>
            <w:tcBorders>
              <w:top w:val="single" w:sz="4" w:space="0" w:color="auto"/>
              <w:left w:val="single" w:sz="4" w:space="0" w:color="auto"/>
              <w:bottom w:val="single" w:sz="4" w:space="0" w:color="auto"/>
              <w:right w:val="single" w:sz="4" w:space="0" w:color="auto"/>
            </w:tcBorders>
          </w:tcPr>
          <w:p w14:paraId="24BEF68A" w14:textId="77777777" w:rsidR="001E14D7" w:rsidRPr="001E14D7" w:rsidRDefault="001E14D7" w:rsidP="001E14D7">
            <w:pPr>
              <w:spacing w:after="0" w:line="240" w:lineRule="auto"/>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+370 616 23 828</w:t>
            </w:r>
          </w:p>
        </w:tc>
      </w:tr>
      <w:tr w:rsidR="001E14D7" w:rsidRPr="001E14D7" w14:paraId="27DAA684"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4C8A9A93"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7C58C9B9"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1.1.8. E-mail</w:t>
            </w:r>
          </w:p>
        </w:tc>
        <w:tc>
          <w:tcPr>
            <w:tcW w:w="3649" w:type="dxa"/>
            <w:tcBorders>
              <w:top w:val="single" w:sz="4" w:space="0" w:color="auto"/>
              <w:left w:val="single" w:sz="4" w:space="0" w:color="auto"/>
              <w:bottom w:val="single" w:sz="4" w:space="0" w:color="auto"/>
              <w:right w:val="single" w:sz="4" w:space="0" w:color="auto"/>
            </w:tcBorders>
          </w:tcPr>
          <w:p w14:paraId="753FB39E" w14:textId="23871F5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kern w:val="0"/>
                <w:sz w:val="24"/>
                <w:szCs w:val="24"/>
                <w:lang w:val="en-GB"/>
                <w14:ligatures w14:val="none"/>
              </w:rPr>
              <w:t>info@kaunasin.lt</w:t>
            </w:r>
          </w:p>
        </w:tc>
      </w:tr>
      <w:tr w:rsidR="001E14D7" w:rsidRPr="001E14D7" w14:paraId="1DF9DD42"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0A32E202"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5D152836"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1.1.9. Representative of the Party</w:t>
            </w:r>
          </w:p>
        </w:tc>
        <w:tc>
          <w:tcPr>
            <w:tcW w:w="3649" w:type="dxa"/>
            <w:tcBorders>
              <w:top w:val="single" w:sz="4" w:space="0" w:color="auto"/>
              <w:left w:val="single" w:sz="4" w:space="0" w:color="auto"/>
              <w:bottom w:val="single" w:sz="4" w:space="0" w:color="auto"/>
              <w:right w:val="single" w:sz="4" w:space="0" w:color="auto"/>
            </w:tcBorders>
          </w:tcPr>
          <w:p w14:paraId="0FB49662"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kern w:val="0"/>
                <w:sz w:val="24"/>
                <w:szCs w:val="24"/>
                <w:lang w:val="en-GB"/>
                <w14:ligatures w14:val="none"/>
              </w:rPr>
              <w:t xml:space="preserve">Tadas Stankevičius </w:t>
            </w:r>
          </w:p>
        </w:tc>
      </w:tr>
      <w:tr w:rsidR="001E14D7" w:rsidRPr="001E14D7" w14:paraId="5D593435"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15A9F489"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3416F127"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1.1.10. Grounds for representation</w:t>
            </w:r>
          </w:p>
        </w:tc>
        <w:tc>
          <w:tcPr>
            <w:tcW w:w="3649" w:type="dxa"/>
            <w:tcBorders>
              <w:top w:val="single" w:sz="4" w:space="0" w:color="auto"/>
              <w:left w:val="single" w:sz="4" w:space="0" w:color="auto"/>
              <w:bottom w:val="single" w:sz="4" w:space="0" w:color="auto"/>
              <w:right w:val="single" w:sz="4" w:space="0" w:color="auto"/>
            </w:tcBorders>
          </w:tcPr>
          <w:p w14:paraId="6F2E46A6"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kern w:val="0"/>
                <w:sz w:val="24"/>
                <w:szCs w:val="24"/>
                <w:lang w:val="en-GB"/>
                <w14:ligatures w14:val="none"/>
              </w:rPr>
              <w:t>Director</w:t>
            </w:r>
          </w:p>
        </w:tc>
      </w:tr>
      <w:tr w:rsidR="001E14D7" w:rsidRPr="001E14D7" w14:paraId="08BC2C16" w14:textId="77777777" w:rsidTr="00C22158">
        <w:tc>
          <w:tcPr>
            <w:tcW w:w="2831" w:type="dxa"/>
            <w:vMerge w:val="restart"/>
            <w:tcBorders>
              <w:top w:val="single" w:sz="4" w:space="0" w:color="auto"/>
              <w:left w:val="single" w:sz="4" w:space="0" w:color="auto"/>
              <w:bottom w:val="single" w:sz="4" w:space="0" w:color="auto"/>
              <w:right w:val="single" w:sz="4" w:space="0" w:color="auto"/>
            </w:tcBorders>
          </w:tcPr>
          <w:p w14:paraId="4234B04B"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p w14:paraId="7A5BFB51"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p w14:paraId="35C55CF8" w14:textId="77777777" w:rsidR="001E14D7" w:rsidRPr="001E14D7" w:rsidRDefault="001E14D7" w:rsidP="001E14D7">
            <w:pPr>
              <w:spacing w:after="0" w:line="240" w:lineRule="auto"/>
              <w:rPr>
                <w:rFonts w:ascii="Calibri" w:eastAsia="Times New Roman" w:hAnsi="Calibri" w:cs="Calibri"/>
                <w:b/>
                <w:bCs/>
                <w:color w:val="FF0000"/>
                <w:sz w:val="24"/>
                <w:szCs w:val="24"/>
                <w14:ligatures w14:val="none"/>
              </w:rPr>
            </w:pPr>
          </w:p>
          <w:p w14:paraId="6F8C6A63"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1.2. Supplier</w:t>
            </w:r>
          </w:p>
          <w:p w14:paraId="78DA3F10" w14:textId="77777777" w:rsidR="001E14D7" w:rsidRPr="00B10058" w:rsidRDefault="001E14D7" w:rsidP="001E14D7">
            <w:pPr>
              <w:spacing w:after="0" w:line="240" w:lineRule="auto"/>
              <w:rPr>
                <w:rFonts w:ascii="Calibri" w:eastAsia="Times New Roman" w:hAnsi="Calibri" w:cs="Calibri"/>
                <w:color w:val="4472C4" w:themeColor="accent5"/>
                <w:sz w:val="24"/>
                <w:szCs w:val="24"/>
                <w14:ligatures w14:val="none"/>
              </w:rPr>
            </w:pPr>
            <w:r>
              <w:rPr>
                <w:rFonts w:ascii="Calibri" w:eastAsia="Times New Roman" w:hAnsi="Calibri" w:cs="Calibri"/>
                <w:color w:val="4472C4" w:themeColor="accent5"/>
                <w:sz w:val="24"/>
                <w:szCs w:val="24"/>
                <w:lang w:val="en-GB"/>
                <w14:ligatures w14:val="none"/>
              </w:rPr>
              <w:t>(</w:t>
            </w:r>
            <w:proofErr w:type="gramStart"/>
            <w:r>
              <w:rPr>
                <w:rFonts w:ascii="Calibri" w:eastAsia="Times New Roman" w:hAnsi="Calibri" w:cs="Calibri"/>
                <w:color w:val="4472C4" w:themeColor="accent5"/>
                <w:sz w:val="24"/>
                <w:szCs w:val="24"/>
                <w:lang w:val="en-GB"/>
                <w14:ligatures w14:val="none"/>
              </w:rPr>
              <w:t>if</w:t>
            </w:r>
            <w:proofErr w:type="gramEnd"/>
            <w:r>
              <w:rPr>
                <w:rFonts w:ascii="Calibri" w:eastAsia="Times New Roman" w:hAnsi="Calibri" w:cs="Calibri"/>
                <w:color w:val="4472C4" w:themeColor="accent5"/>
                <w:sz w:val="24"/>
                <w:szCs w:val="24"/>
                <w:lang w:val="en-GB"/>
                <w14:ligatures w14:val="none"/>
              </w:rPr>
              <w:t xml:space="preserve"> the Supplier is a natural person, the sections are to be adjusted accordingly.</w:t>
            </w:r>
          </w:p>
          <w:p w14:paraId="67B2469D" w14:textId="77777777" w:rsidR="001E14D7" w:rsidRPr="001E14D7" w:rsidRDefault="001E14D7" w:rsidP="001E14D7">
            <w:pPr>
              <w:spacing w:after="0" w:line="240" w:lineRule="auto"/>
              <w:rPr>
                <w:rFonts w:ascii="Calibri" w:eastAsia="Times New Roman" w:hAnsi="Calibri" w:cs="Calibri"/>
                <w:color w:val="0070C0"/>
                <w:sz w:val="24"/>
                <w:szCs w:val="24"/>
                <w14:ligatures w14:val="none"/>
              </w:rPr>
            </w:pPr>
            <w:r>
              <w:rPr>
                <w:rFonts w:ascii="Calibri" w:eastAsia="Times New Roman" w:hAnsi="Calibri" w:cs="Calibri"/>
                <w:color w:val="4472C4" w:themeColor="accent5"/>
                <w:sz w:val="24"/>
                <w:szCs w:val="24"/>
                <w:lang w:val="en-GB"/>
                <w14:ligatures w14:val="none"/>
              </w:rPr>
              <w:t>If the Supplier is a group of suppliers, the sections are to be completed by inserting the information of each member of the group)</w:t>
            </w:r>
          </w:p>
        </w:tc>
        <w:tc>
          <w:tcPr>
            <w:tcW w:w="3267" w:type="dxa"/>
            <w:tcBorders>
              <w:top w:val="single" w:sz="4" w:space="0" w:color="auto"/>
              <w:left w:val="single" w:sz="4" w:space="0" w:color="auto"/>
              <w:bottom w:val="single" w:sz="4" w:space="0" w:color="auto"/>
              <w:right w:val="single" w:sz="4" w:space="0" w:color="auto"/>
            </w:tcBorders>
            <w:hideMark/>
          </w:tcPr>
          <w:p w14:paraId="3D4BF457"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1.2.1. Name</w:t>
            </w:r>
          </w:p>
        </w:tc>
        <w:tc>
          <w:tcPr>
            <w:tcW w:w="3649" w:type="dxa"/>
            <w:tcBorders>
              <w:top w:val="single" w:sz="4" w:space="0" w:color="auto"/>
              <w:left w:val="single" w:sz="4" w:space="0" w:color="auto"/>
              <w:bottom w:val="single" w:sz="4" w:space="0" w:color="auto"/>
              <w:right w:val="single" w:sz="4" w:space="0" w:color="auto"/>
            </w:tcBorders>
          </w:tcPr>
          <w:p w14:paraId="25E97863" w14:textId="77777777" w:rsidR="001E14D7" w:rsidRPr="001E14D7" w:rsidRDefault="001E14D7" w:rsidP="001E14D7">
            <w:pPr>
              <w:spacing w:after="0" w:line="240" w:lineRule="auto"/>
              <w:jc w:val="center"/>
              <w:rPr>
                <w:rFonts w:ascii="Calibri" w:eastAsia="Times New Roman" w:hAnsi="Calibri" w:cs="Calibri"/>
                <w:sz w:val="24"/>
                <w:szCs w:val="24"/>
                <w14:ligatures w14:val="none"/>
              </w:rPr>
            </w:pPr>
          </w:p>
        </w:tc>
      </w:tr>
      <w:tr w:rsidR="001E14D7" w:rsidRPr="001E14D7" w14:paraId="1F37895A"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35F3EB5C"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6998F812"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1.2.2. Legal entity code</w:t>
            </w:r>
          </w:p>
        </w:tc>
        <w:tc>
          <w:tcPr>
            <w:tcW w:w="3649" w:type="dxa"/>
            <w:tcBorders>
              <w:top w:val="single" w:sz="4" w:space="0" w:color="auto"/>
              <w:left w:val="single" w:sz="4" w:space="0" w:color="auto"/>
              <w:bottom w:val="single" w:sz="4" w:space="0" w:color="auto"/>
              <w:right w:val="single" w:sz="4" w:space="0" w:color="auto"/>
            </w:tcBorders>
          </w:tcPr>
          <w:p w14:paraId="2C71A79A" w14:textId="77777777" w:rsidR="001E14D7" w:rsidRPr="001E14D7" w:rsidRDefault="001E14D7" w:rsidP="001E14D7">
            <w:pPr>
              <w:spacing w:after="0" w:line="240" w:lineRule="auto"/>
              <w:jc w:val="center"/>
              <w:rPr>
                <w:rFonts w:ascii="Calibri" w:eastAsia="Times New Roman" w:hAnsi="Calibri" w:cs="Calibri"/>
                <w:sz w:val="24"/>
                <w:szCs w:val="24"/>
                <w14:ligatures w14:val="none"/>
              </w:rPr>
            </w:pPr>
          </w:p>
        </w:tc>
      </w:tr>
      <w:tr w:rsidR="001E14D7" w:rsidRPr="001E14D7" w14:paraId="7B639BC7"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309D0355"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1295B237"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1.2.3. Address:</w:t>
            </w:r>
          </w:p>
        </w:tc>
        <w:tc>
          <w:tcPr>
            <w:tcW w:w="3649" w:type="dxa"/>
            <w:tcBorders>
              <w:top w:val="single" w:sz="4" w:space="0" w:color="auto"/>
              <w:left w:val="single" w:sz="4" w:space="0" w:color="auto"/>
              <w:bottom w:val="single" w:sz="4" w:space="0" w:color="auto"/>
              <w:right w:val="single" w:sz="4" w:space="0" w:color="auto"/>
            </w:tcBorders>
          </w:tcPr>
          <w:p w14:paraId="13E2B5C2" w14:textId="77777777" w:rsidR="001E14D7" w:rsidRPr="001E14D7" w:rsidRDefault="001E14D7" w:rsidP="001E14D7">
            <w:pPr>
              <w:spacing w:after="0" w:line="240" w:lineRule="auto"/>
              <w:jc w:val="center"/>
              <w:rPr>
                <w:rFonts w:ascii="Calibri" w:eastAsia="Times New Roman" w:hAnsi="Calibri" w:cs="Calibri"/>
                <w:sz w:val="24"/>
                <w:szCs w:val="24"/>
                <w14:ligatures w14:val="none"/>
              </w:rPr>
            </w:pPr>
          </w:p>
        </w:tc>
      </w:tr>
      <w:tr w:rsidR="001E14D7" w:rsidRPr="001E14D7" w14:paraId="530B887B"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375C2C5C"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661EA40E"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1.2.4. VAT payer code</w:t>
            </w:r>
          </w:p>
        </w:tc>
        <w:tc>
          <w:tcPr>
            <w:tcW w:w="3649" w:type="dxa"/>
            <w:tcBorders>
              <w:top w:val="single" w:sz="4" w:space="0" w:color="auto"/>
              <w:left w:val="single" w:sz="4" w:space="0" w:color="auto"/>
              <w:bottom w:val="single" w:sz="4" w:space="0" w:color="auto"/>
              <w:right w:val="single" w:sz="4" w:space="0" w:color="auto"/>
            </w:tcBorders>
          </w:tcPr>
          <w:p w14:paraId="408896BC" w14:textId="77777777" w:rsidR="001E14D7" w:rsidRPr="001E14D7" w:rsidRDefault="001E14D7" w:rsidP="001E14D7">
            <w:pPr>
              <w:spacing w:after="0" w:line="240" w:lineRule="auto"/>
              <w:jc w:val="center"/>
              <w:rPr>
                <w:rFonts w:ascii="Calibri" w:eastAsia="Times New Roman" w:hAnsi="Calibri" w:cs="Calibri"/>
                <w:sz w:val="24"/>
                <w:szCs w:val="24"/>
                <w14:ligatures w14:val="none"/>
              </w:rPr>
            </w:pPr>
          </w:p>
        </w:tc>
      </w:tr>
      <w:tr w:rsidR="001E14D7" w:rsidRPr="001E14D7" w14:paraId="6D38EF8B"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7C7FBCE2"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4B7E2103"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1.2.5. Account No</w:t>
            </w:r>
          </w:p>
        </w:tc>
        <w:tc>
          <w:tcPr>
            <w:tcW w:w="3649" w:type="dxa"/>
            <w:tcBorders>
              <w:top w:val="single" w:sz="4" w:space="0" w:color="auto"/>
              <w:left w:val="single" w:sz="4" w:space="0" w:color="auto"/>
              <w:bottom w:val="single" w:sz="4" w:space="0" w:color="auto"/>
              <w:right w:val="single" w:sz="4" w:space="0" w:color="auto"/>
            </w:tcBorders>
          </w:tcPr>
          <w:p w14:paraId="40C5541F" w14:textId="77777777" w:rsidR="001E14D7" w:rsidRPr="001E14D7" w:rsidRDefault="001E14D7" w:rsidP="001E14D7">
            <w:pPr>
              <w:spacing w:after="0" w:line="240" w:lineRule="auto"/>
              <w:jc w:val="center"/>
              <w:rPr>
                <w:rFonts w:ascii="Calibri" w:eastAsia="Times New Roman" w:hAnsi="Calibri" w:cs="Calibri"/>
                <w:sz w:val="24"/>
                <w:szCs w:val="24"/>
                <w14:ligatures w14:val="none"/>
              </w:rPr>
            </w:pPr>
          </w:p>
        </w:tc>
      </w:tr>
      <w:tr w:rsidR="001E14D7" w:rsidRPr="001E14D7" w14:paraId="48AA2382"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3C4A8FDF"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137E38E7"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1.2.6. Bank, bank code</w:t>
            </w:r>
          </w:p>
        </w:tc>
        <w:tc>
          <w:tcPr>
            <w:tcW w:w="3649" w:type="dxa"/>
            <w:tcBorders>
              <w:top w:val="single" w:sz="4" w:space="0" w:color="auto"/>
              <w:left w:val="single" w:sz="4" w:space="0" w:color="auto"/>
              <w:bottom w:val="single" w:sz="4" w:space="0" w:color="auto"/>
              <w:right w:val="single" w:sz="4" w:space="0" w:color="auto"/>
            </w:tcBorders>
          </w:tcPr>
          <w:p w14:paraId="6C59B60E" w14:textId="77777777" w:rsidR="001E14D7" w:rsidRPr="001E14D7" w:rsidRDefault="001E14D7" w:rsidP="001E14D7">
            <w:pPr>
              <w:spacing w:after="0" w:line="240" w:lineRule="auto"/>
              <w:jc w:val="center"/>
              <w:rPr>
                <w:rFonts w:ascii="Calibri" w:eastAsia="Times New Roman" w:hAnsi="Calibri" w:cs="Calibri"/>
                <w:sz w:val="24"/>
                <w:szCs w:val="24"/>
                <w14:ligatures w14:val="none"/>
              </w:rPr>
            </w:pPr>
          </w:p>
        </w:tc>
      </w:tr>
      <w:tr w:rsidR="001E14D7" w:rsidRPr="001E14D7" w14:paraId="1B386EE7"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422105C6"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07E744B7"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1.2.7. Tel.</w:t>
            </w:r>
          </w:p>
        </w:tc>
        <w:tc>
          <w:tcPr>
            <w:tcW w:w="3649" w:type="dxa"/>
            <w:tcBorders>
              <w:top w:val="single" w:sz="4" w:space="0" w:color="auto"/>
              <w:left w:val="single" w:sz="4" w:space="0" w:color="auto"/>
              <w:bottom w:val="single" w:sz="4" w:space="0" w:color="auto"/>
              <w:right w:val="single" w:sz="4" w:space="0" w:color="auto"/>
            </w:tcBorders>
          </w:tcPr>
          <w:p w14:paraId="4E43D468" w14:textId="77777777" w:rsidR="001E14D7" w:rsidRPr="001E14D7" w:rsidRDefault="001E14D7" w:rsidP="001E14D7">
            <w:pPr>
              <w:spacing w:after="0" w:line="240" w:lineRule="auto"/>
              <w:jc w:val="center"/>
              <w:rPr>
                <w:rFonts w:ascii="Calibri" w:eastAsia="Times New Roman" w:hAnsi="Calibri" w:cs="Calibri"/>
                <w:sz w:val="24"/>
                <w:szCs w:val="24"/>
                <w14:ligatures w14:val="none"/>
              </w:rPr>
            </w:pPr>
          </w:p>
        </w:tc>
      </w:tr>
      <w:tr w:rsidR="001E14D7" w:rsidRPr="001E14D7" w14:paraId="19BAAC43"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5F035494"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1DD0A89B"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1.2.8. E-mail</w:t>
            </w:r>
          </w:p>
        </w:tc>
        <w:tc>
          <w:tcPr>
            <w:tcW w:w="3649" w:type="dxa"/>
            <w:tcBorders>
              <w:top w:val="single" w:sz="4" w:space="0" w:color="auto"/>
              <w:left w:val="single" w:sz="4" w:space="0" w:color="auto"/>
              <w:bottom w:val="single" w:sz="4" w:space="0" w:color="auto"/>
              <w:right w:val="single" w:sz="4" w:space="0" w:color="auto"/>
            </w:tcBorders>
          </w:tcPr>
          <w:p w14:paraId="68E0F8EE" w14:textId="77777777" w:rsidR="001E14D7" w:rsidRPr="001E14D7" w:rsidRDefault="001E14D7" w:rsidP="001E14D7">
            <w:pPr>
              <w:spacing w:after="0" w:line="240" w:lineRule="auto"/>
              <w:jc w:val="center"/>
              <w:rPr>
                <w:rFonts w:ascii="Calibri" w:eastAsia="Times New Roman" w:hAnsi="Calibri" w:cs="Calibri"/>
                <w:sz w:val="24"/>
                <w:szCs w:val="24"/>
                <w14:ligatures w14:val="none"/>
              </w:rPr>
            </w:pPr>
          </w:p>
        </w:tc>
      </w:tr>
      <w:tr w:rsidR="001E14D7" w:rsidRPr="001E14D7" w14:paraId="22841629"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296F4C1A"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2DC7390B"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1.2.9. Representative of the Party</w:t>
            </w:r>
          </w:p>
        </w:tc>
        <w:tc>
          <w:tcPr>
            <w:tcW w:w="3649" w:type="dxa"/>
            <w:tcBorders>
              <w:top w:val="single" w:sz="4" w:space="0" w:color="auto"/>
              <w:left w:val="single" w:sz="4" w:space="0" w:color="auto"/>
              <w:bottom w:val="single" w:sz="4" w:space="0" w:color="auto"/>
              <w:right w:val="single" w:sz="4" w:space="0" w:color="auto"/>
            </w:tcBorders>
          </w:tcPr>
          <w:p w14:paraId="4EE42C4B" w14:textId="77777777" w:rsidR="001E14D7" w:rsidRPr="001E14D7" w:rsidRDefault="001E14D7" w:rsidP="001E14D7">
            <w:pPr>
              <w:spacing w:after="0" w:line="240" w:lineRule="auto"/>
              <w:jc w:val="center"/>
              <w:rPr>
                <w:rFonts w:ascii="Calibri" w:eastAsia="Times New Roman" w:hAnsi="Calibri" w:cs="Calibri"/>
                <w:sz w:val="24"/>
                <w:szCs w:val="24"/>
                <w14:ligatures w14:val="none"/>
              </w:rPr>
            </w:pPr>
          </w:p>
        </w:tc>
      </w:tr>
      <w:tr w:rsidR="001E14D7" w:rsidRPr="001E14D7" w14:paraId="7F583BC9" w14:textId="77777777" w:rsidTr="00C22158">
        <w:tc>
          <w:tcPr>
            <w:tcW w:w="0" w:type="auto"/>
            <w:vMerge/>
            <w:tcBorders>
              <w:top w:val="single" w:sz="4" w:space="0" w:color="auto"/>
              <w:left w:val="single" w:sz="4" w:space="0" w:color="auto"/>
              <w:bottom w:val="single" w:sz="4" w:space="0" w:color="auto"/>
              <w:right w:val="single" w:sz="4" w:space="0" w:color="auto"/>
            </w:tcBorders>
            <w:vAlign w:val="center"/>
            <w:hideMark/>
          </w:tcPr>
          <w:p w14:paraId="4052DF5D"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3267" w:type="dxa"/>
            <w:tcBorders>
              <w:top w:val="single" w:sz="4" w:space="0" w:color="auto"/>
              <w:left w:val="single" w:sz="4" w:space="0" w:color="auto"/>
              <w:bottom w:val="single" w:sz="4" w:space="0" w:color="auto"/>
              <w:right w:val="single" w:sz="4" w:space="0" w:color="auto"/>
            </w:tcBorders>
            <w:hideMark/>
          </w:tcPr>
          <w:p w14:paraId="464FBCAA"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1.2.10. Grounds for representation</w:t>
            </w:r>
          </w:p>
        </w:tc>
        <w:tc>
          <w:tcPr>
            <w:tcW w:w="3649" w:type="dxa"/>
            <w:tcBorders>
              <w:top w:val="single" w:sz="4" w:space="0" w:color="auto"/>
              <w:left w:val="single" w:sz="4" w:space="0" w:color="auto"/>
              <w:bottom w:val="single" w:sz="4" w:space="0" w:color="auto"/>
              <w:right w:val="single" w:sz="4" w:space="0" w:color="auto"/>
            </w:tcBorders>
          </w:tcPr>
          <w:p w14:paraId="7C05A357" w14:textId="77777777" w:rsidR="001E14D7" w:rsidRPr="001E14D7" w:rsidRDefault="001E14D7" w:rsidP="001E14D7">
            <w:pPr>
              <w:spacing w:after="0" w:line="240" w:lineRule="auto"/>
              <w:jc w:val="center"/>
              <w:rPr>
                <w:rFonts w:ascii="Calibri" w:eastAsia="Times New Roman" w:hAnsi="Calibri" w:cs="Calibri"/>
                <w:sz w:val="24"/>
                <w:szCs w:val="24"/>
                <w14:ligatures w14:val="none"/>
              </w:rPr>
            </w:pPr>
          </w:p>
        </w:tc>
      </w:tr>
    </w:tbl>
    <w:p w14:paraId="76FA7F88"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150"/>
        <w:gridCol w:w="4799"/>
      </w:tblGrid>
      <w:tr w:rsidR="001E14D7" w:rsidRPr="001E14D7" w14:paraId="072F1A02" w14:textId="77777777" w:rsidTr="00C22158">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02FB8BCE"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2. RESPONSIBLE PERSONS</w:t>
            </w:r>
          </w:p>
        </w:tc>
      </w:tr>
      <w:tr w:rsidR="001E14D7" w:rsidRPr="001E14D7" w14:paraId="46958602"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35056CBC"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2.1. Buyer’s contact persons responsible for performance of the Contract, acceptance of the Goods, and acceptance of invoices via the SABIS information system</w:t>
            </w:r>
          </w:p>
        </w:tc>
        <w:tc>
          <w:tcPr>
            <w:tcW w:w="6949" w:type="dxa"/>
            <w:gridSpan w:val="2"/>
            <w:tcBorders>
              <w:top w:val="single" w:sz="4" w:space="0" w:color="auto"/>
              <w:left w:val="single" w:sz="4" w:space="0" w:color="auto"/>
              <w:bottom w:val="single" w:sz="4" w:space="0" w:color="auto"/>
              <w:right w:val="single" w:sz="4" w:space="0" w:color="auto"/>
            </w:tcBorders>
            <w:hideMark/>
          </w:tcPr>
          <w:p w14:paraId="2C294700" w14:textId="77777777" w:rsidR="001E14D7" w:rsidRPr="001E14D7" w:rsidRDefault="001E14D7" w:rsidP="001E14D7">
            <w:pPr>
              <w:spacing w:after="0" w:line="240" w:lineRule="auto"/>
              <w:rPr>
                <w:rFonts w:ascii="Calibri" w:eastAsia="Times New Roman" w:hAnsi="Calibri" w:cs="Calibri"/>
                <w:color w:val="4472C4"/>
                <w:sz w:val="24"/>
                <w:szCs w:val="24"/>
                <w14:ligatures w14:val="none"/>
              </w:rPr>
            </w:pPr>
            <w:r>
              <w:rPr>
                <w:rFonts w:ascii="Calibri" w:eastAsia="Times New Roman" w:hAnsi="Calibri" w:cs="Calibri"/>
                <w:color w:val="4472C4"/>
                <w:sz w:val="24"/>
                <w:szCs w:val="24"/>
                <w:lang w:val="en-GB"/>
                <w14:ligatures w14:val="none"/>
              </w:rPr>
              <w:t>(specify unit/department, position title, full name, tel., email)</w:t>
            </w:r>
          </w:p>
        </w:tc>
      </w:tr>
      <w:tr w:rsidR="001E14D7" w:rsidRPr="001E14D7" w14:paraId="03ECF073"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7142C2FE"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2.2. Supplier's contact persons responsible for the performance of the Contract</w:t>
            </w:r>
          </w:p>
        </w:tc>
        <w:tc>
          <w:tcPr>
            <w:tcW w:w="6949" w:type="dxa"/>
            <w:gridSpan w:val="2"/>
            <w:tcBorders>
              <w:top w:val="single" w:sz="4" w:space="0" w:color="auto"/>
              <w:left w:val="single" w:sz="4" w:space="0" w:color="auto"/>
              <w:bottom w:val="single" w:sz="4" w:space="0" w:color="auto"/>
              <w:right w:val="single" w:sz="4" w:space="0" w:color="auto"/>
            </w:tcBorders>
            <w:hideMark/>
          </w:tcPr>
          <w:p w14:paraId="293F7EB7" w14:textId="77777777" w:rsidR="001E14D7" w:rsidRPr="001E14D7" w:rsidRDefault="001E14D7" w:rsidP="001E14D7">
            <w:pPr>
              <w:spacing w:after="0" w:line="240" w:lineRule="auto"/>
              <w:rPr>
                <w:rFonts w:ascii="Calibri" w:eastAsia="Times New Roman" w:hAnsi="Calibri" w:cs="Calibri"/>
                <w:color w:val="4472C4"/>
                <w:sz w:val="24"/>
                <w:szCs w:val="24"/>
                <w14:ligatures w14:val="none"/>
              </w:rPr>
            </w:pPr>
            <w:r>
              <w:rPr>
                <w:rFonts w:ascii="Calibri" w:eastAsia="Times New Roman" w:hAnsi="Calibri" w:cs="Calibri"/>
                <w:color w:val="4472C4"/>
                <w:sz w:val="24"/>
                <w:szCs w:val="24"/>
                <w:lang w:val="en-GB"/>
                <w14:ligatures w14:val="none"/>
              </w:rPr>
              <w:t>(specify unit/department, position title, full name, tel., email)</w:t>
            </w:r>
          </w:p>
        </w:tc>
      </w:tr>
      <w:tr w:rsidR="001E14D7" w:rsidRPr="001E14D7" w14:paraId="79E7E3ED" w14:textId="77777777" w:rsidTr="00C22158">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33D12792"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3. SUBJECT MATTER OF THE CONTRACT</w:t>
            </w:r>
          </w:p>
        </w:tc>
      </w:tr>
      <w:tr w:rsidR="001E14D7" w:rsidRPr="001E14D7" w14:paraId="11FF5BBA"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501FFDC6"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lastRenderedPageBreak/>
              <w:t xml:space="preserve">3.1. Subject matter of the Contract </w:t>
            </w:r>
          </w:p>
        </w:tc>
        <w:tc>
          <w:tcPr>
            <w:tcW w:w="6949" w:type="dxa"/>
            <w:gridSpan w:val="2"/>
            <w:tcBorders>
              <w:top w:val="single" w:sz="4" w:space="0" w:color="auto"/>
              <w:left w:val="single" w:sz="4" w:space="0" w:color="auto"/>
              <w:bottom w:val="single" w:sz="4" w:space="0" w:color="auto"/>
              <w:right w:val="single" w:sz="4" w:space="0" w:color="auto"/>
            </w:tcBorders>
          </w:tcPr>
          <w:p w14:paraId="76576660" w14:textId="01E543BE" w:rsidR="001E14D7" w:rsidRPr="001E14D7" w:rsidRDefault="001E14D7" w:rsidP="001E14D7">
            <w:pPr>
              <w:spacing w:after="0" w:line="240" w:lineRule="auto"/>
              <w:jc w:val="both"/>
              <w:rPr>
                <w:rFonts w:ascii="Calibri" w:eastAsia="Times New Roman" w:hAnsi="Calibri" w:cs="Calibri"/>
                <w:bCs/>
                <w:sz w:val="24"/>
                <w:szCs w:val="24"/>
                <w14:ligatures w14:val="none"/>
              </w:rPr>
            </w:pPr>
            <w:r>
              <w:rPr>
                <w:rFonts w:ascii="Calibri" w:eastAsia="Times New Roman" w:hAnsi="Calibri" w:cs="Calibri"/>
                <w:kern w:val="0"/>
                <w:sz w:val="24"/>
                <w:szCs w:val="24"/>
                <w:lang w:val="en-GB"/>
                <w14:ligatures w14:val="none"/>
              </w:rPr>
              <w:t>The Supplier undertakes, under the conditions set out in the Contract and in accordance with the handover–acceptance certificate, to transfer to the Buyer the amusement device – the Ferris wheel (the Goods), and to provide the manufacturer’s technical maintenance services of the Goods (the "Services") for 12 months from the date of transfer of the Goods to the Buyer. A detailed description of the Goods and the Services and other requirements are set out in Annex 1 to the Contract “Technical Specification”</w:t>
            </w:r>
            <w:r>
              <w:rPr>
                <w:rFonts w:ascii="Calibri" w:eastAsia="Times New Roman" w:hAnsi="Calibri" w:cs="Calibri"/>
                <w:sz w:val="24"/>
                <w:szCs w:val="24"/>
                <w:lang w:val="en-GB"/>
                <w14:ligatures w14:val="none"/>
              </w:rPr>
              <w:t xml:space="preserve"> (the "Technical Specification") and Annex 2 to the Contract "Tender".</w:t>
            </w:r>
          </w:p>
        </w:tc>
      </w:tr>
      <w:tr w:rsidR="001E14D7" w:rsidRPr="001E14D7" w14:paraId="4A678844"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0C6EA2F3"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3.2. Procurement name and number</w:t>
            </w:r>
          </w:p>
        </w:tc>
        <w:tc>
          <w:tcPr>
            <w:tcW w:w="6949" w:type="dxa"/>
            <w:gridSpan w:val="2"/>
            <w:tcBorders>
              <w:top w:val="single" w:sz="4" w:space="0" w:color="auto"/>
              <w:left w:val="single" w:sz="4" w:space="0" w:color="auto"/>
              <w:bottom w:val="single" w:sz="4" w:space="0" w:color="auto"/>
              <w:right w:val="single" w:sz="4" w:space="0" w:color="auto"/>
            </w:tcBorders>
          </w:tcPr>
          <w:p w14:paraId="0B6DF67C"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 xml:space="preserve">Procurement of the amusement device – the Ferris wheel and its technical maintenance services. </w:t>
            </w:r>
          </w:p>
          <w:p w14:paraId="14959AFD"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Procurement No (ID): ......... (enter)</w:t>
            </w:r>
          </w:p>
        </w:tc>
      </w:tr>
      <w:tr w:rsidR="001E14D7" w:rsidRPr="001E14D7" w14:paraId="0898CFA9"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00E386ED"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3.3. Information about a project financed by the European Union funds or another project</w:t>
            </w:r>
          </w:p>
        </w:tc>
        <w:tc>
          <w:tcPr>
            <w:tcW w:w="6949" w:type="dxa"/>
            <w:gridSpan w:val="2"/>
            <w:tcBorders>
              <w:top w:val="single" w:sz="4" w:space="0" w:color="auto"/>
              <w:left w:val="single" w:sz="4" w:space="0" w:color="auto"/>
              <w:bottom w:val="single" w:sz="4" w:space="0" w:color="auto"/>
              <w:right w:val="single" w:sz="4" w:space="0" w:color="auto"/>
            </w:tcBorders>
          </w:tcPr>
          <w:p w14:paraId="79C152F7" w14:textId="101A80B4" w:rsidR="001E14D7" w:rsidRPr="001E14D7" w:rsidRDefault="001E14D7" w:rsidP="00EB53A5">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Not applicable</w:t>
            </w:r>
          </w:p>
        </w:tc>
      </w:tr>
      <w:tr w:rsidR="001E14D7" w:rsidRPr="001E14D7" w14:paraId="1E81F3C1" w14:textId="77777777" w:rsidTr="00C22158">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696338AB"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4. DELIVERY TERMS AND PROCEDURE FOR DELIVERY AND ACCEPTANCE OF GOODS</w:t>
            </w:r>
          </w:p>
        </w:tc>
      </w:tr>
      <w:tr w:rsidR="001E14D7" w:rsidRPr="001E14D7" w14:paraId="3AE61DF4"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tcPr>
          <w:p w14:paraId="7A7101B6"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4.1. Delivery time for delivery of the Goods when the Goods are delivered in one batch Service delivery terms</w:t>
            </w:r>
          </w:p>
        </w:tc>
        <w:tc>
          <w:tcPr>
            <w:tcW w:w="6949" w:type="dxa"/>
            <w:gridSpan w:val="2"/>
            <w:tcBorders>
              <w:top w:val="single" w:sz="4" w:space="0" w:color="auto"/>
              <w:left w:val="single" w:sz="4" w:space="0" w:color="auto"/>
              <w:bottom w:val="single" w:sz="4" w:space="0" w:color="auto"/>
              <w:right w:val="single" w:sz="4" w:space="0" w:color="auto"/>
            </w:tcBorders>
          </w:tcPr>
          <w:p w14:paraId="5C5B91B6" w14:textId="42C40ED6" w:rsidR="001E14D7" w:rsidRDefault="009E2671" w:rsidP="001E14D7">
            <w:pPr>
              <w:spacing w:after="0" w:line="240" w:lineRule="auto"/>
              <w:jc w:val="both"/>
              <w:textAlignment w:val="baseline"/>
              <w:rPr>
                <w:rFonts w:ascii="Calibri" w:eastAsia="Times New Roman" w:hAnsi="Calibri" w:cs="Calibri"/>
                <w:kern w:val="0"/>
                <w:sz w:val="24"/>
                <w:szCs w:val="24"/>
                <w:lang w:val="en-GB"/>
                <w14:ligatures w14:val="none"/>
              </w:rPr>
            </w:pPr>
            <w:r>
              <w:rPr>
                <w:rFonts w:ascii="Calibri" w:eastAsia="Times New Roman" w:hAnsi="Calibri" w:cs="Calibri"/>
                <w:spacing w:val="-2"/>
                <w:kern w:val="0"/>
                <w:sz w:val="24"/>
                <w:szCs w:val="24"/>
                <w:lang w:val="en-US" w:eastAsia="lt-LT"/>
                <w14:ligatures w14:val="none"/>
              </w:rPr>
              <w:t xml:space="preserve">4.1.1. </w:t>
            </w:r>
            <w:r w:rsidR="001E14D7">
              <w:rPr>
                <w:rFonts w:ascii="Calibri" w:eastAsia="Times New Roman" w:hAnsi="Calibri" w:cs="Calibri"/>
                <w:kern w:val="0"/>
                <w:sz w:val="24"/>
                <w:szCs w:val="24"/>
                <w:lang w:val="en-GB"/>
                <w14:ligatures w14:val="none"/>
              </w:rPr>
              <w:t xml:space="preserve">The Supplier undertakes to deliver and transfer the Goods to the Buyer and to conduct training for the personnel designated by the Buyer no later than within 12 months from the date of entry into force of the Contract. </w:t>
            </w:r>
          </w:p>
          <w:p w14:paraId="6455B97C" w14:textId="77777777" w:rsidR="009E2671" w:rsidRDefault="009E2671" w:rsidP="001E14D7">
            <w:pPr>
              <w:spacing w:after="0" w:line="240" w:lineRule="auto"/>
              <w:jc w:val="both"/>
              <w:textAlignment w:val="baseline"/>
              <w:rPr>
                <w:rFonts w:ascii="Calibri" w:eastAsia="Times New Roman" w:hAnsi="Calibri" w:cs="Calibri"/>
                <w:kern w:val="0"/>
                <w:sz w:val="24"/>
                <w:szCs w:val="24"/>
                <w:lang w:val="en-GB"/>
                <w14:ligatures w14:val="none"/>
              </w:rPr>
            </w:pPr>
          </w:p>
          <w:p w14:paraId="3E1D27F4" w14:textId="765105A8" w:rsidR="00014F42" w:rsidRPr="00395523" w:rsidRDefault="00014F42" w:rsidP="00014F42">
            <w:pPr>
              <w:spacing w:after="0" w:line="240" w:lineRule="auto"/>
              <w:jc w:val="both"/>
              <w:rPr>
                <w:rFonts w:ascii="Calibri" w:hAnsi="Calibri"/>
                <w:i/>
                <w:color w:val="4472C4"/>
                <w:sz w:val="24"/>
                <w:szCs w:val="24"/>
              </w:rPr>
            </w:pPr>
            <w:r w:rsidRPr="00395523">
              <w:rPr>
                <w:rFonts w:asciiTheme="minorBidi" w:hAnsiTheme="minorBidi"/>
                <w:i/>
                <w:color w:val="4472C4"/>
                <w:sz w:val="24"/>
                <w:szCs w:val="24"/>
                <w:lang w:val="en-GB"/>
              </w:rPr>
              <w:t>or</w:t>
            </w:r>
          </w:p>
          <w:p w14:paraId="5078D341" w14:textId="77777777" w:rsidR="009E2671" w:rsidRPr="00395523" w:rsidRDefault="009E2671" w:rsidP="009E2671">
            <w:pPr>
              <w:spacing w:after="0" w:line="240" w:lineRule="auto"/>
              <w:jc w:val="both"/>
              <w:rPr>
                <w:rFonts w:ascii="Calibri" w:eastAsia="Times New Roman" w:hAnsi="Calibri" w:cs="Calibri"/>
                <w:kern w:val="0"/>
                <w:sz w:val="24"/>
                <w:szCs w:val="24"/>
                <w:lang w:eastAsia="lt-LT"/>
                <w14:ligatures w14:val="none"/>
              </w:rPr>
            </w:pPr>
          </w:p>
          <w:p w14:paraId="204F6668" w14:textId="1D52F6AB" w:rsidR="00014F42" w:rsidRPr="00395523" w:rsidRDefault="00014F42" w:rsidP="00014F42">
            <w:pPr>
              <w:spacing w:after="0" w:line="240" w:lineRule="auto"/>
              <w:jc w:val="both"/>
              <w:rPr>
                <w:rFonts w:ascii="Calibri" w:hAnsi="Calibri"/>
                <w:color w:val="4472C4"/>
                <w:kern w:val="0"/>
                <w:sz w:val="24"/>
                <w:szCs w:val="24"/>
              </w:rPr>
            </w:pPr>
            <w:r w:rsidRPr="00395523">
              <w:rPr>
                <w:rFonts w:ascii="Calibri" w:hAnsi="Calibri"/>
                <w:spacing w:val="-2"/>
                <w:kern w:val="0"/>
                <w:sz w:val="24"/>
                <w:szCs w:val="24"/>
                <w:lang w:val="en-US"/>
              </w:rPr>
              <w:t>4</w:t>
            </w:r>
            <w:r w:rsidRPr="00395523">
              <w:rPr>
                <w:rFonts w:ascii="Calibri" w:hAnsi="Calibri" w:cs="Calibri"/>
                <w:spacing w:val="-2"/>
                <w:kern w:val="0"/>
                <w:sz w:val="24"/>
                <w:szCs w:val="24"/>
                <w:lang w:val="en-US"/>
              </w:rPr>
              <w:t xml:space="preserve">.1.1. </w:t>
            </w:r>
            <w:r w:rsidRPr="00395523">
              <w:rPr>
                <w:rFonts w:ascii="Calibri" w:hAnsi="Calibri" w:cs="Calibri"/>
                <w:sz w:val="24"/>
                <w:szCs w:val="24"/>
                <w:lang w:val="en-GB"/>
              </w:rPr>
              <w:t xml:space="preserve">The Supplier undertakes to deliver and hand over the Goods to the Buyer and to provide training to the Buyer’s designated personnel no later than </w:t>
            </w:r>
            <w:r w:rsidRPr="00395523">
              <w:rPr>
                <w:rFonts w:ascii="Calibri" w:hAnsi="Calibri" w:cs="Calibri"/>
                <w:b/>
                <w:sz w:val="24"/>
                <w:szCs w:val="24"/>
                <w:lang w:val="en-GB"/>
              </w:rPr>
              <w:t>within … months</w:t>
            </w:r>
            <w:r w:rsidRPr="00395523">
              <w:rPr>
                <w:rFonts w:ascii="Calibri" w:hAnsi="Calibri" w:cs="Calibri"/>
                <w:sz w:val="24"/>
                <w:szCs w:val="24"/>
                <w:lang w:val="en-GB"/>
              </w:rPr>
              <w:t xml:space="preserve"> (</w:t>
            </w:r>
            <w:r w:rsidRPr="00395523">
              <w:rPr>
                <w:rFonts w:ascii="Calibri" w:hAnsi="Calibri" w:cs="Calibri"/>
                <w:color w:val="5B9BD5"/>
                <w:sz w:val="24"/>
                <w:szCs w:val="24"/>
                <w:lang w:val="en-GB"/>
              </w:rPr>
              <w:t>insert the specific period for delivery and handover of the Goods to the Buyer, including the training to the Buyer’s designated personnel, for which economic advantage points were awarded, i.e. where a period shorter than 12 months from the date of entry into force of the Contract was indicated in the tender</w:t>
            </w:r>
            <w:r w:rsidRPr="00395523">
              <w:rPr>
                <w:rFonts w:ascii="Calibri" w:hAnsi="Calibri" w:cs="Calibri"/>
                <w:sz w:val="24"/>
                <w:szCs w:val="24"/>
                <w:lang w:val="en-GB"/>
              </w:rPr>
              <w:t>) from the date of entry into force of the Contract.</w:t>
            </w:r>
            <w:r w:rsidRPr="00395523">
              <w:rPr>
                <w:rFonts w:ascii="Calibri" w:hAnsi="Calibri"/>
                <w:kern w:val="0"/>
                <w:sz w:val="24"/>
                <w:szCs w:val="24"/>
              </w:rPr>
              <w:t xml:space="preserve"> </w:t>
            </w:r>
          </w:p>
          <w:p w14:paraId="3B26C6BA" w14:textId="77777777" w:rsidR="009E2671" w:rsidRPr="001E14D7" w:rsidRDefault="009E2671" w:rsidP="001E14D7">
            <w:pPr>
              <w:spacing w:after="0" w:line="240" w:lineRule="auto"/>
              <w:jc w:val="both"/>
              <w:textAlignment w:val="baseline"/>
              <w:rPr>
                <w:rFonts w:ascii="Calibri" w:eastAsia="Times New Roman" w:hAnsi="Calibri" w:cs="Calibri"/>
                <w:kern w:val="0"/>
                <w:sz w:val="24"/>
                <w:szCs w:val="24"/>
                <w14:ligatures w14:val="none"/>
              </w:rPr>
            </w:pPr>
          </w:p>
          <w:p w14:paraId="3FF1D0DA" w14:textId="75A80B06" w:rsidR="001E14D7" w:rsidRPr="001E14D7" w:rsidRDefault="009E2671" w:rsidP="001E14D7">
            <w:pPr>
              <w:spacing w:after="0" w:line="240" w:lineRule="auto"/>
              <w:jc w:val="both"/>
              <w:textAlignment w:val="baseline"/>
              <w:rPr>
                <w:rFonts w:ascii="Calibri" w:eastAsia="Times New Roman" w:hAnsi="Calibri" w:cs="Calibri"/>
                <w:kern w:val="0"/>
                <w:sz w:val="24"/>
                <w:szCs w:val="24"/>
                <w14:ligatures w14:val="none"/>
              </w:rPr>
            </w:pPr>
            <w:r>
              <w:rPr>
                <w:rFonts w:ascii="Calibri" w:eastAsia="Times New Roman" w:hAnsi="Calibri" w:cs="Calibri"/>
                <w:kern w:val="0"/>
                <w:sz w:val="24"/>
                <w:szCs w:val="24"/>
                <w:lang w:eastAsia="lt-LT"/>
                <w14:ligatures w14:val="none"/>
              </w:rPr>
              <w:t xml:space="preserve">4.1.2. </w:t>
            </w:r>
            <w:r w:rsidR="001E14D7">
              <w:rPr>
                <w:rFonts w:ascii="Calibri" w:eastAsia="Times New Roman" w:hAnsi="Calibri" w:cs="Calibri"/>
                <w:kern w:val="0"/>
                <w:sz w:val="24"/>
                <w:szCs w:val="24"/>
                <w:lang w:val="en-GB"/>
                <w14:ligatures w14:val="none"/>
              </w:rPr>
              <w:t>The Supplier undertakes to provide the Services for 12 months from the date of signing the handover–acceptance certificate of the Goods.</w:t>
            </w:r>
          </w:p>
        </w:tc>
      </w:tr>
      <w:tr w:rsidR="001E14D7" w:rsidRPr="001E14D7" w14:paraId="5B0636F4"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2917DC8E" w14:textId="65889BE2"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 xml:space="preserve">4.2. Extension of the </w:t>
            </w:r>
            <w:r w:rsidR="002C114E">
              <w:rPr>
                <w:rFonts w:ascii="Calibri" w:eastAsia="Times New Roman" w:hAnsi="Calibri" w:cs="Calibri"/>
                <w:b/>
                <w:bCs/>
                <w:sz w:val="24"/>
                <w:szCs w:val="24"/>
                <w:lang w:val="en-GB"/>
                <w14:ligatures w14:val="none"/>
              </w:rPr>
              <w:t>due date for the delivery of the Goods</w:t>
            </w:r>
            <w:r>
              <w:rPr>
                <w:rFonts w:ascii="Calibri" w:eastAsia="Times New Roman" w:hAnsi="Calibri" w:cs="Calibri"/>
                <w:b/>
                <w:bCs/>
                <w:sz w:val="24"/>
                <w:szCs w:val="24"/>
                <w:lang w:val="en-GB"/>
                <w14:ligatures w14:val="none"/>
              </w:rPr>
              <w:t xml:space="preserve"> (or part thereof) and the due date for provision of the Services</w:t>
            </w:r>
          </w:p>
        </w:tc>
        <w:tc>
          <w:tcPr>
            <w:tcW w:w="6949" w:type="dxa"/>
            <w:gridSpan w:val="2"/>
            <w:tcBorders>
              <w:top w:val="single" w:sz="4" w:space="0" w:color="auto"/>
              <w:left w:val="single" w:sz="4" w:space="0" w:color="auto"/>
              <w:bottom w:val="single" w:sz="4" w:space="0" w:color="auto"/>
              <w:right w:val="single" w:sz="4" w:space="0" w:color="auto"/>
            </w:tcBorders>
          </w:tcPr>
          <w:p w14:paraId="1374EEEF"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Not applicable</w:t>
            </w:r>
          </w:p>
          <w:p w14:paraId="07FEF4E9" w14:textId="77777777" w:rsidR="001E14D7" w:rsidRPr="001E14D7" w:rsidRDefault="001E14D7" w:rsidP="001E14D7">
            <w:pPr>
              <w:spacing w:after="0" w:line="240" w:lineRule="auto"/>
              <w:rPr>
                <w:rFonts w:ascii="Calibri" w:eastAsia="Times New Roman" w:hAnsi="Calibri" w:cs="Calibri"/>
                <w:sz w:val="24"/>
                <w:szCs w:val="24"/>
                <w14:ligatures w14:val="none"/>
              </w:rPr>
            </w:pPr>
          </w:p>
        </w:tc>
      </w:tr>
      <w:tr w:rsidR="001E14D7" w:rsidRPr="001E14D7" w14:paraId="09170FFF"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18772435"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4.3. Ordering procedure</w:t>
            </w:r>
          </w:p>
        </w:tc>
        <w:tc>
          <w:tcPr>
            <w:tcW w:w="6949" w:type="dxa"/>
            <w:gridSpan w:val="2"/>
            <w:tcBorders>
              <w:top w:val="single" w:sz="4" w:space="0" w:color="auto"/>
              <w:left w:val="single" w:sz="4" w:space="0" w:color="auto"/>
              <w:bottom w:val="single" w:sz="4" w:space="0" w:color="auto"/>
              <w:right w:val="single" w:sz="4" w:space="0" w:color="auto"/>
            </w:tcBorders>
          </w:tcPr>
          <w:p w14:paraId="2DB4B882"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Not applicable</w:t>
            </w:r>
          </w:p>
        </w:tc>
      </w:tr>
      <w:tr w:rsidR="001E14D7" w:rsidRPr="001E14D7" w14:paraId="163B8569"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54CD6906"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4.4. Due to the minimum order value/volume</w:t>
            </w:r>
          </w:p>
        </w:tc>
        <w:tc>
          <w:tcPr>
            <w:tcW w:w="6949" w:type="dxa"/>
            <w:gridSpan w:val="2"/>
            <w:tcBorders>
              <w:top w:val="single" w:sz="4" w:space="0" w:color="auto"/>
              <w:left w:val="single" w:sz="4" w:space="0" w:color="auto"/>
              <w:bottom w:val="single" w:sz="4" w:space="0" w:color="auto"/>
              <w:right w:val="single" w:sz="4" w:space="0" w:color="auto"/>
            </w:tcBorders>
          </w:tcPr>
          <w:p w14:paraId="6742FEA4"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Not applicable</w:t>
            </w:r>
          </w:p>
          <w:p w14:paraId="102FD643" w14:textId="77777777" w:rsidR="001E14D7" w:rsidRPr="001E14D7" w:rsidRDefault="001E14D7" w:rsidP="001E14D7">
            <w:pPr>
              <w:spacing w:after="0" w:line="240" w:lineRule="auto"/>
              <w:rPr>
                <w:rFonts w:ascii="Calibri" w:eastAsia="Times New Roman" w:hAnsi="Calibri" w:cs="Calibri"/>
                <w:sz w:val="24"/>
                <w:szCs w:val="24"/>
                <w14:ligatures w14:val="none"/>
              </w:rPr>
            </w:pPr>
          </w:p>
        </w:tc>
      </w:tr>
      <w:tr w:rsidR="001E14D7" w:rsidRPr="001E14D7" w14:paraId="309B5E47"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0479C20C"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 xml:space="preserve">4.5. Documents </w:t>
            </w:r>
            <w:r>
              <w:rPr>
                <w:rFonts w:ascii="Calibri" w:eastAsia="Times New Roman" w:hAnsi="Calibri" w:cs="Calibri"/>
                <w:b/>
                <w:bCs/>
                <w:sz w:val="24"/>
                <w:szCs w:val="24"/>
                <w:lang w:val="en-GB"/>
                <w14:ligatures w14:val="none"/>
              </w:rPr>
              <w:lastRenderedPageBreak/>
              <w:t xml:space="preserve">provided together with the Goods and/or the Services rendered </w:t>
            </w:r>
          </w:p>
        </w:tc>
        <w:tc>
          <w:tcPr>
            <w:tcW w:w="6949" w:type="dxa"/>
            <w:gridSpan w:val="2"/>
            <w:tcBorders>
              <w:top w:val="single" w:sz="4" w:space="0" w:color="auto"/>
              <w:left w:val="single" w:sz="4" w:space="0" w:color="auto"/>
              <w:bottom w:val="single" w:sz="4" w:space="0" w:color="auto"/>
              <w:right w:val="single" w:sz="4" w:space="0" w:color="auto"/>
            </w:tcBorders>
          </w:tcPr>
          <w:p w14:paraId="4E1602FA"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lastRenderedPageBreak/>
              <w:t xml:space="preserve">4.5.1. The following documents shall be provided together with the </w:t>
            </w:r>
            <w:r>
              <w:rPr>
                <w:rFonts w:ascii="Calibri" w:eastAsia="Times New Roman" w:hAnsi="Calibri" w:cs="Calibri"/>
                <w:kern w:val="0"/>
                <w:sz w:val="24"/>
                <w:szCs w:val="24"/>
                <w:lang w:val="en-GB"/>
                <w14:ligatures w14:val="none"/>
              </w:rPr>
              <w:lastRenderedPageBreak/>
              <w:t xml:space="preserve">Goods: </w:t>
            </w:r>
          </w:p>
          <w:p w14:paraId="3D7D08A3"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4.5.1.1. Handover–acceptance certificate of the Goods;</w:t>
            </w:r>
          </w:p>
          <w:p w14:paraId="00C12A90" w14:textId="77777777" w:rsidR="001E14D7" w:rsidRPr="001E14D7" w:rsidRDefault="001E14D7" w:rsidP="001E14D7">
            <w:pPr>
              <w:tabs>
                <w:tab w:val="left" w:pos="600"/>
                <w:tab w:val="left" w:pos="742"/>
              </w:tabs>
              <w:spacing w:after="0" w:line="240" w:lineRule="auto"/>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4.5.1.2. Valid documents required for the use (operation) of the Goods:</w:t>
            </w:r>
          </w:p>
          <w:p w14:paraId="0D8A8585"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 xml:space="preserve">4.5.1.2.1. </w:t>
            </w:r>
            <w:r>
              <w:rPr>
                <w:rFonts w:ascii="Calibri" w:eastAsia="Times New Roman" w:hAnsi="Calibri" w:cs="Calibri"/>
                <w:sz w:val="24"/>
                <w:szCs w:val="24"/>
                <w:lang w:val="en-GB"/>
                <w14:ligatures w14:val="none"/>
              </w:rPr>
              <w:t xml:space="preserve">A certificate confirming the compliance of the Goods with </w:t>
            </w:r>
            <w:r>
              <w:rPr>
                <w:rFonts w:ascii="Calibri" w:eastAsia="Times New Roman" w:hAnsi="Calibri" w:cs="Calibri"/>
                <w:kern w:val="0"/>
                <w:sz w:val="24"/>
                <w:szCs w:val="24"/>
                <w:lang w:val="en-GB"/>
                <w14:ligatures w14:val="none"/>
              </w:rPr>
              <w:t>EN 13814 or LST EN 13814 standards, or ISO 17842 standard, or an equivalent standard;</w:t>
            </w:r>
          </w:p>
          <w:p w14:paraId="1631036E"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4.5.1.2.2. The technical documentation file (passport) of the Goods complying with the requirements of the Rules for the Maintenance of Motor-Driven Amusement Devices, approved by Order No. A1-45 of the Minister of Social Security and Labour of the Republic of Lithuania of 30 January 2012 “On the Approval of the Rules for the Maintenance of Motor-Driven Amusement Devices”.</w:t>
            </w:r>
          </w:p>
          <w:p w14:paraId="715D5635"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 xml:space="preserve">4.5.2. If the Supplier chooses the payment procedure specified in Clause </w:t>
            </w:r>
            <w:r>
              <w:rPr>
                <w:rFonts w:ascii="Calibri" w:eastAsia="Times New Roman" w:hAnsi="Calibri" w:cs="Calibri"/>
                <w:sz w:val="24"/>
                <w:szCs w:val="24"/>
                <w:shd w:val="clear" w:color="auto" w:fill="FFFFFF"/>
                <w:lang w:val="en-GB"/>
                <w14:ligatures w14:val="none"/>
              </w:rPr>
              <w:t xml:space="preserve">5.5.2.1 of the Special Conditions of the Contract, the following shall be provided together with the </w:t>
            </w:r>
            <w:r>
              <w:rPr>
                <w:rFonts w:ascii="Calibri" w:eastAsia="Times New Roman" w:hAnsi="Calibri" w:cs="Calibri"/>
                <w:kern w:val="0"/>
                <w:sz w:val="24"/>
                <w:szCs w:val="24"/>
                <w:lang w:val="en-GB"/>
                <w14:ligatures w14:val="none"/>
              </w:rPr>
              <w:t>interim Handover–acceptance certificate of the Goods documents issued by the manufacturer of the Goods confirming the manufacture of the component parts of the Goods;</w:t>
            </w:r>
            <w:r>
              <w:rPr>
                <w:rFonts w:ascii="Calibri" w:eastAsia="Times New Roman" w:hAnsi="Calibri" w:cs="Calibri"/>
                <w:sz w:val="24"/>
                <w:szCs w:val="24"/>
                <w:shd w:val="clear" w:color="auto" w:fill="FFFFFF"/>
                <w:lang w:val="en-GB"/>
                <w14:ligatures w14:val="none"/>
              </w:rPr>
              <w:t xml:space="preserve"> evidence of storage, and where necessary insurance, warehousing of the manufactured parts of the Goods under the Supplier’s responsibility (agreements with suppliers, insurance documents, etc.).</w:t>
            </w:r>
            <w:r>
              <w:rPr>
                <w:rFonts w:ascii="Calibri" w:eastAsia="Times New Roman" w:hAnsi="Calibri" w:cs="Calibri"/>
                <w:kern w:val="0"/>
                <w:sz w:val="24"/>
                <w:szCs w:val="24"/>
                <w:lang w:val="en-GB"/>
                <w14:ligatures w14:val="none"/>
              </w:rPr>
              <w:t xml:space="preserve"> </w:t>
            </w:r>
          </w:p>
          <w:p w14:paraId="24C11D23"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4.5.3. Upon provision of the Services, a handover–acceptance certificate of Services shall be submitted. Handover–acceptance certificates of Services shall be submitted every 3 months (a total of 4 times) from the date of transfer of the Goods to the Buyer, in accordance with the procedure established in Clause 5.5.1 of the Special Conditions of the Contract.</w:t>
            </w:r>
          </w:p>
          <w:p w14:paraId="1F879CE9"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p>
        </w:tc>
      </w:tr>
      <w:tr w:rsidR="001E14D7" w:rsidRPr="001E14D7" w14:paraId="6D98E6CD" w14:textId="77777777" w:rsidTr="00C22158">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537C9625"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lastRenderedPageBreak/>
              <w:t>5. PRICE OF CONTRACT AND PAYMENT PROCEDURE</w:t>
            </w:r>
          </w:p>
        </w:tc>
      </w:tr>
      <w:tr w:rsidR="001E14D7" w:rsidRPr="001E14D7" w14:paraId="1065C8B7"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1DDB2CC1"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5.1. Pricing method applied to the Contract</w:t>
            </w:r>
          </w:p>
        </w:tc>
        <w:tc>
          <w:tcPr>
            <w:tcW w:w="6949" w:type="dxa"/>
            <w:gridSpan w:val="2"/>
            <w:tcBorders>
              <w:top w:val="single" w:sz="4" w:space="0" w:color="auto"/>
              <w:left w:val="single" w:sz="4" w:space="0" w:color="auto"/>
              <w:bottom w:val="single" w:sz="4" w:space="0" w:color="auto"/>
              <w:right w:val="single" w:sz="4" w:space="0" w:color="auto"/>
            </w:tcBorders>
          </w:tcPr>
          <w:p w14:paraId="7C509956"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Fixed-price pricing shall apply to the Goods and the Services.</w:t>
            </w:r>
          </w:p>
          <w:p w14:paraId="3B178568" w14:textId="77777777" w:rsidR="001E14D7" w:rsidRPr="001E14D7" w:rsidRDefault="001E14D7" w:rsidP="001E14D7">
            <w:pPr>
              <w:spacing w:after="0" w:line="240" w:lineRule="auto"/>
              <w:rPr>
                <w:rFonts w:ascii="Calibri" w:eastAsia="Times New Roman" w:hAnsi="Calibri" w:cs="Calibri"/>
                <w:color w:val="4472C4"/>
                <w:sz w:val="24"/>
                <w:szCs w:val="24"/>
                <w14:ligatures w14:val="none"/>
              </w:rPr>
            </w:pPr>
          </w:p>
        </w:tc>
      </w:tr>
      <w:tr w:rsidR="001E14D7" w:rsidRPr="001E14D7" w14:paraId="23E39BE7"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tcPr>
          <w:p w14:paraId="2BD1D778"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 xml:space="preserve">5.2. Initial Contract Value and Contract Price for the pricing of the fixed price </w:t>
            </w:r>
          </w:p>
          <w:p w14:paraId="2C43D8E8"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p w14:paraId="41E50C9B"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p w14:paraId="0B21655D"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p w14:paraId="1B3A461A" w14:textId="77777777" w:rsidR="001E14D7" w:rsidRPr="001E14D7" w:rsidRDefault="001E14D7" w:rsidP="001E14D7">
            <w:pPr>
              <w:spacing w:after="0" w:line="240" w:lineRule="auto"/>
              <w:jc w:val="both"/>
              <w:rPr>
                <w:rFonts w:ascii="Calibri" w:eastAsia="Times New Roman" w:hAnsi="Calibri" w:cs="Calibri"/>
                <w:b/>
                <w:bCs/>
                <w:color w:val="FF0000"/>
                <w:sz w:val="24"/>
                <w:szCs w:val="24"/>
                <w14:ligatures w14:val="none"/>
              </w:rPr>
            </w:pPr>
          </w:p>
          <w:p w14:paraId="25A01875"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6949" w:type="dxa"/>
            <w:gridSpan w:val="2"/>
            <w:tcBorders>
              <w:top w:val="single" w:sz="4" w:space="0" w:color="auto"/>
              <w:left w:val="single" w:sz="4" w:space="0" w:color="auto"/>
              <w:bottom w:val="single" w:sz="4" w:space="0" w:color="auto"/>
              <w:right w:val="single" w:sz="4" w:space="0" w:color="auto"/>
            </w:tcBorders>
            <w:hideMark/>
          </w:tcPr>
          <w:p w14:paraId="09D6FF26" w14:textId="7CE989D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5.2.1. The value of the original Contract is ......................</w:t>
            </w:r>
            <w:r w:rsidR="00957078">
              <w:rPr>
                <w:rFonts w:ascii="Calibri" w:eastAsia="Times New Roman" w:hAnsi="Calibri" w:cs="Calibri"/>
                <w:sz w:val="24"/>
                <w:szCs w:val="24"/>
                <w:lang w:val="en-GB"/>
                <w14:ligatures w14:val="none"/>
              </w:rPr>
              <w:t xml:space="preserve"> </w:t>
            </w:r>
            <w:r>
              <w:rPr>
                <w:rFonts w:ascii="Calibri" w:eastAsia="Times New Roman" w:hAnsi="Calibri" w:cs="Calibri"/>
                <w:sz w:val="24"/>
                <w:szCs w:val="24"/>
                <w:lang w:val="en-GB"/>
                <w14:ligatures w14:val="none"/>
              </w:rPr>
              <w:t>(specify the amount in figures) EUR (specify the amount in words) excluding value added tax (hereinafter referred to as the VAT). The initial value of the Contract shall consist of:</w:t>
            </w:r>
          </w:p>
          <w:p w14:paraId="18070297"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5.2.1.1. Value of the Goods ............... (specify the amount in figures) EUR (specify the amount in words) excluding VAT;</w:t>
            </w:r>
          </w:p>
          <w:p w14:paraId="5FFB0DA8"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5.2.1.2. the value of the Services for a 12-month period (specify the amount in figures) EUR (specify the amount in words) excluding VAT;</w:t>
            </w:r>
          </w:p>
          <w:p w14:paraId="3D47C5B7"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5.2.2. VAT totals ................. (specify the amount in figures) EUR (amount in words).</w:t>
            </w:r>
          </w:p>
          <w:p w14:paraId="0578D59A" w14:textId="66F57ED2"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5.2.3. The Contract price is .....................</w:t>
            </w:r>
            <w:r w:rsidR="00957078">
              <w:rPr>
                <w:rFonts w:ascii="Calibri" w:eastAsia="Times New Roman" w:hAnsi="Calibri" w:cs="Calibri"/>
                <w:sz w:val="24"/>
                <w:szCs w:val="24"/>
                <w:lang w:val="en-GB"/>
                <w14:ligatures w14:val="none"/>
              </w:rPr>
              <w:t xml:space="preserve"> </w:t>
            </w:r>
            <w:r>
              <w:rPr>
                <w:rFonts w:ascii="Calibri" w:eastAsia="Times New Roman" w:hAnsi="Calibri" w:cs="Calibri"/>
                <w:sz w:val="24"/>
                <w:szCs w:val="24"/>
                <w:lang w:val="en-GB"/>
                <w14:ligatures w14:val="none"/>
              </w:rPr>
              <w:t xml:space="preserve">(specify the amount in figures) EUR (specify the amount in words) incl. VAT </w:t>
            </w:r>
            <w:r>
              <w:rPr>
                <w:rFonts w:ascii="Calibri" w:eastAsia="Times New Roman" w:hAnsi="Calibri" w:cs="Calibri"/>
                <w:i/>
                <w:iCs/>
                <w:sz w:val="24"/>
                <w:szCs w:val="24"/>
                <w:lang w:val="en-GB"/>
                <w14:ligatures w14:val="none"/>
              </w:rPr>
              <w:t>or</w:t>
            </w:r>
            <w:r>
              <w:rPr>
                <w:rFonts w:ascii="Calibri" w:eastAsia="Times New Roman" w:hAnsi="Calibri" w:cs="Calibri"/>
                <w:sz w:val="24"/>
                <w:szCs w:val="24"/>
                <w:lang w:val="en-GB"/>
                <w14:ligatures w14:val="none"/>
              </w:rPr>
              <w:t xml:space="preserve"> .................. .....................</w:t>
            </w:r>
            <w:r w:rsidR="00957078">
              <w:rPr>
                <w:rFonts w:ascii="Calibri" w:eastAsia="Times New Roman" w:hAnsi="Calibri" w:cs="Calibri"/>
                <w:sz w:val="24"/>
                <w:szCs w:val="24"/>
                <w:lang w:val="en-GB"/>
                <w14:ligatures w14:val="none"/>
              </w:rPr>
              <w:t xml:space="preserve"> </w:t>
            </w:r>
            <w:r>
              <w:rPr>
                <w:rFonts w:ascii="Calibri" w:eastAsia="Times New Roman" w:hAnsi="Calibri" w:cs="Calibri"/>
                <w:sz w:val="24"/>
                <w:szCs w:val="24"/>
                <w:lang w:val="en-GB"/>
                <w14:ligatures w14:val="none"/>
              </w:rPr>
              <w:t>(specify the amount in figures) EUR (specify the amount in words) excl. VAT (if VAT is not applicable or is equal to 0).</w:t>
            </w:r>
          </w:p>
          <w:p w14:paraId="07A71970"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 xml:space="preserve">5.2.3.1. The initial value of the Contract shall include: all taxes and charges applicable to the Goods in foreign countries and in Lithuania, including, but not limited to, any customs duties and charges, </w:t>
            </w:r>
            <w:r>
              <w:rPr>
                <w:rFonts w:ascii="Calibri" w:eastAsia="Times New Roman" w:hAnsi="Calibri" w:cs="Calibri"/>
                <w:sz w:val="24"/>
                <w:szCs w:val="24"/>
                <w:lang w:val="en-GB"/>
                <w14:ligatures w14:val="none"/>
              </w:rPr>
              <w:lastRenderedPageBreak/>
              <w:t xml:space="preserve">transportation costs to the location specified by the Buyer in Kaunas, Lithuania, transit, inspection, insurance, factory packaging of the Goods, loading and unloading costs and other costs related to the supply of the Goods, the costs of certification of the Product and obtaining permission for operation in Lithuania, and, if the Supplier chooses the payment terms specified in Clause </w:t>
            </w:r>
            <w:r>
              <w:rPr>
                <w:rFonts w:ascii="Calibri" w:eastAsia="Times New Roman" w:hAnsi="Calibri" w:cs="Calibri"/>
                <w:sz w:val="24"/>
                <w:szCs w:val="24"/>
                <w:shd w:val="clear" w:color="auto" w:fill="FFFFFF"/>
                <w:lang w:val="en-GB"/>
                <w14:ligatures w14:val="none"/>
              </w:rPr>
              <w:t>5.5.2.1</w:t>
            </w:r>
            <w:r>
              <w:rPr>
                <w:rFonts w:ascii="Calibri" w:eastAsia="Times New Roman" w:hAnsi="Calibri" w:cs="Calibri"/>
                <w:sz w:val="24"/>
                <w:szCs w:val="24"/>
                <w:lang w:val="en-GB"/>
                <w14:ligatures w14:val="none"/>
              </w:rPr>
              <w:t xml:space="preserve"> of the Special Conditions of the Contract – the costs of storage and safekeeping of the Goods, as well as other costs related to the Supplier’s obligations specified in Annex 1 to the Contract, excluding VAT applicable in Lithuania, which, in accordance with EU Directive 2006/112/EC, shall be calculated and paid by the Buyer from its own funds </w:t>
            </w:r>
            <w:r>
              <w:rPr>
                <w:rFonts w:ascii="Calibri" w:eastAsia="Times New Roman" w:hAnsi="Calibri" w:cs="Calibri"/>
                <w:i/>
                <w:iCs/>
                <w:sz w:val="24"/>
                <w:szCs w:val="24"/>
                <w:lang w:val="en-GB"/>
                <w14:ligatures w14:val="none"/>
              </w:rPr>
              <w:t xml:space="preserve">(applicable where the Supplier is not a VAT payer registered in Lithuania). </w:t>
            </w:r>
            <w:r>
              <w:rPr>
                <w:rFonts w:ascii="Calibri" w:eastAsia="Times New Roman" w:hAnsi="Calibri" w:cs="Calibri"/>
                <w:sz w:val="24"/>
                <w:szCs w:val="24"/>
                <w:lang w:val="en-GB"/>
                <w14:ligatures w14:val="none"/>
              </w:rPr>
              <w:t xml:space="preserve">The initial value of the Contract shall also include all costs related to the provision of the Services during the 12-month period, necessary to provide the Services in accordance with the requirements specified in Annex </w:t>
            </w:r>
            <w:r>
              <w:rPr>
                <w:rFonts w:ascii="Calibri" w:eastAsia="Times New Roman" w:hAnsi="Calibri" w:cs="Calibri"/>
                <w:kern w:val="0"/>
                <w:sz w:val="24"/>
                <w:szCs w:val="24"/>
                <w:lang w:val="en-GB"/>
                <w14:ligatures w14:val="none"/>
              </w:rPr>
              <w:t>1 to the Contract;</w:t>
            </w:r>
          </w:p>
          <w:p w14:paraId="3087A2C6"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5.2.3.2. Where in accordance with the legislation of the Republic of Lithuania, the Buyer should be required to carry out any actions relating to the importation of the products into the Republic of Lithuania, execution of customs procedures, delivery of the Product to the place specified by the Buyer and might incur any costs, the Supplier shall offset the Buyer any of the costs incurred according to a separately submitted invoice.</w:t>
            </w:r>
          </w:p>
          <w:p w14:paraId="5E7C4B89"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Under the Contract, the initial value of the Contract shall be equal to the price of the Supplier’s tender excl. VAT, specified for the entire Product and Services (quantity and/or scope) indicated in the procurement documents and the Contract;</w:t>
            </w:r>
          </w:p>
          <w:p w14:paraId="616ABD28"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5.2.5. If certain works or services, materials or charges are not evaluated, they shall be deemed to be performed free of charge, at the Supplier’s expense. The Supplier assumes the risk that, due to circumstances not attributable to the Buyer, the Supplier’s costs related to the performance of the Contract may increase (the cost of performing the Supplier’s obligations may increase). The increase in the price of the implementation of the Supplier's obligations under this Contract shall not give the Supplier the right to suspend the Contract or to abandon the Contract on this basis.</w:t>
            </w:r>
          </w:p>
          <w:p w14:paraId="56E78112"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5.2.6. The Supplier confirms that it has received all necessary information which it could have obtained prior to the signing of the Contract by using all its knowledge and due diligence, and which may affect the price of the Contract or the installation of the Goods and the provision of the Services. It shall be deemed that the initial Contract value specified in the Contract covers all contractual obligations of the Supplier and everything necessary for the proper performance and completion of the Contract, including services and goods required for the performance of the Contract which, although not expressly specified in the Contract, could and should have been foreseen and assessed by the Supplier prior to the expiry of the due date for the submission of tenders.</w:t>
            </w:r>
          </w:p>
          <w:p w14:paraId="0A4F6BB4"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p>
        </w:tc>
      </w:tr>
      <w:tr w:rsidR="001E14D7" w:rsidRPr="001E14D7" w14:paraId="07AB0230"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tcPr>
          <w:p w14:paraId="6DE0B9A4"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lastRenderedPageBreak/>
              <w:t xml:space="preserve">5.3. Recalculation of the </w:t>
            </w:r>
            <w:r>
              <w:rPr>
                <w:rFonts w:ascii="Calibri" w:eastAsia="Times New Roman" w:hAnsi="Calibri" w:cs="Calibri"/>
                <w:b/>
                <w:bCs/>
                <w:sz w:val="24"/>
                <w:szCs w:val="24"/>
                <w:lang w:val="en-GB"/>
                <w14:ligatures w14:val="none"/>
              </w:rPr>
              <w:lastRenderedPageBreak/>
              <w:t xml:space="preserve">Contract price/fees by applying the </w:t>
            </w:r>
            <w:r>
              <w:rPr>
                <w:rFonts w:ascii="Calibri" w:eastAsia="Times New Roman" w:hAnsi="Calibri" w:cs="Calibri"/>
                <w:b/>
                <w:bCs/>
                <w:sz w:val="24"/>
                <w:szCs w:val="24"/>
                <w:u w:val="single"/>
                <w:lang w:val="en-GB"/>
                <w14:ligatures w14:val="none"/>
              </w:rPr>
              <w:t>revision</w:t>
            </w:r>
            <w:r>
              <w:rPr>
                <w:rFonts w:ascii="Calibri" w:eastAsia="Times New Roman" w:hAnsi="Calibri" w:cs="Calibri"/>
                <w:b/>
                <w:bCs/>
                <w:sz w:val="24"/>
                <w:szCs w:val="24"/>
                <w:lang w:val="en-GB"/>
                <w14:ligatures w14:val="none"/>
              </w:rPr>
              <w:t xml:space="preserve"> rules</w:t>
            </w:r>
          </w:p>
        </w:tc>
        <w:tc>
          <w:tcPr>
            <w:tcW w:w="6949" w:type="dxa"/>
            <w:gridSpan w:val="2"/>
            <w:tcBorders>
              <w:top w:val="single" w:sz="4" w:space="0" w:color="auto"/>
              <w:left w:val="single" w:sz="4" w:space="0" w:color="auto"/>
              <w:bottom w:val="single" w:sz="4" w:space="0" w:color="auto"/>
              <w:right w:val="single" w:sz="4" w:space="0" w:color="auto"/>
            </w:tcBorders>
          </w:tcPr>
          <w:p w14:paraId="613EC8C7"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lastRenderedPageBreak/>
              <w:t>The Contract price will be recalculated as follows:</w:t>
            </w:r>
          </w:p>
          <w:p w14:paraId="40A97267"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lastRenderedPageBreak/>
              <w:t>5.3.1. Due to changes in the VAT rate;</w:t>
            </w:r>
          </w:p>
          <w:p w14:paraId="3F96B9C7"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5.3.2. Due to changes in the price level.</w:t>
            </w:r>
          </w:p>
          <w:p w14:paraId="1461D166" w14:textId="77777777" w:rsidR="001E14D7" w:rsidRPr="001E14D7" w:rsidRDefault="001E14D7" w:rsidP="001E14D7">
            <w:pPr>
              <w:spacing w:after="0" w:line="312" w:lineRule="auto"/>
              <w:jc w:val="both"/>
              <w:rPr>
                <w:rFonts w:ascii="Calibri" w:eastAsia="Times New Roman" w:hAnsi="Calibri" w:cs="Calibri"/>
                <w:sz w:val="24"/>
                <w:szCs w:val="24"/>
                <w14:ligatures w14:val="none"/>
              </w:rPr>
            </w:pPr>
          </w:p>
        </w:tc>
      </w:tr>
      <w:tr w:rsidR="001E14D7" w:rsidRPr="001E14D7" w14:paraId="60877721"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467F8D88"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lastRenderedPageBreak/>
              <w:t>5.3.1. Review of Contract prices/rates due to changes in the VAT rate</w:t>
            </w:r>
          </w:p>
        </w:tc>
        <w:tc>
          <w:tcPr>
            <w:tcW w:w="6949" w:type="dxa"/>
            <w:gridSpan w:val="2"/>
            <w:tcBorders>
              <w:top w:val="single" w:sz="4" w:space="0" w:color="auto"/>
              <w:left w:val="single" w:sz="4" w:space="0" w:color="auto"/>
              <w:bottom w:val="single" w:sz="4" w:space="0" w:color="auto"/>
              <w:right w:val="single" w:sz="4" w:space="0" w:color="auto"/>
            </w:tcBorders>
          </w:tcPr>
          <w:p w14:paraId="266566AF"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 xml:space="preserve">5.3.1.1. If, during the performance of the Contract, the legal acts regulating the payment of VAT are amended and such amendments have a direct impact on the Contract price of the Goods supplied and the Services provided by the Supplier, the Contract price shall be recalculated without changing the price of the Goods and Services excluding VAT. </w:t>
            </w:r>
          </w:p>
          <w:p w14:paraId="1B211DF8"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5.3.1.2. The recalculated Contract price shall be formalised by an Agreement and shall apply from the date of introduction of the new VAT rate (irrespective of the date on which the Contract is signed).</w:t>
            </w:r>
          </w:p>
        </w:tc>
      </w:tr>
      <w:tr w:rsidR="001E14D7" w:rsidRPr="001E14D7" w14:paraId="738CE47D"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47F20421"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b/>
                <w:bCs/>
                <w:sz w:val="24"/>
                <w:szCs w:val="24"/>
                <w:lang w:val="en-GB"/>
                <w14:ligatures w14:val="none"/>
              </w:rPr>
              <w:t>5.3.2.</w:t>
            </w:r>
            <w:r>
              <w:rPr>
                <w:rFonts w:ascii="Calibri" w:eastAsia="Times New Roman" w:hAnsi="Calibri" w:cs="Calibri"/>
                <w:sz w:val="24"/>
                <w:szCs w:val="24"/>
                <w:lang w:val="en-GB"/>
                <w14:ligatures w14:val="none"/>
              </w:rPr>
              <w:t xml:space="preserve"> </w:t>
            </w:r>
            <w:r>
              <w:rPr>
                <w:rFonts w:ascii="Calibri" w:eastAsia="Times New Roman" w:hAnsi="Calibri" w:cs="Calibri"/>
                <w:b/>
                <w:bCs/>
                <w:sz w:val="24"/>
                <w:szCs w:val="24"/>
                <w:lang w:val="en-GB"/>
                <w14:ligatures w14:val="none"/>
              </w:rPr>
              <w:t>Review of the price/rates of the Contract due to changes in other taxes affecting changes in the price/rates of the Goods/Services</w:t>
            </w:r>
          </w:p>
        </w:tc>
        <w:tc>
          <w:tcPr>
            <w:tcW w:w="6949" w:type="dxa"/>
            <w:gridSpan w:val="2"/>
            <w:tcBorders>
              <w:top w:val="single" w:sz="4" w:space="0" w:color="auto"/>
              <w:left w:val="single" w:sz="4" w:space="0" w:color="auto"/>
              <w:bottom w:val="single" w:sz="4" w:space="0" w:color="auto"/>
              <w:right w:val="single" w:sz="4" w:space="0" w:color="auto"/>
            </w:tcBorders>
          </w:tcPr>
          <w:p w14:paraId="2A954958" w14:textId="77777777" w:rsidR="001E14D7" w:rsidRPr="001E14D7" w:rsidRDefault="001E14D7" w:rsidP="001E14D7">
            <w:pPr>
              <w:spacing w:after="0" w:line="240" w:lineRule="auto"/>
              <w:rPr>
                <w:rFonts w:ascii="Calibri" w:eastAsia="Times New Roman" w:hAnsi="Calibri" w:cs="Calibri"/>
                <w:sz w:val="24"/>
                <w:szCs w:val="24"/>
                <w14:ligatures w14:val="none"/>
              </w:rPr>
            </w:pPr>
          </w:p>
          <w:p w14:paraId="3C2B8943"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Not applicable</w:t>
            </w:r>
          </w:p>
          <w:p w14:paraId="6D3DB670" w14:textId="77777777" w:rsidR="001E14D7" w:rsidRPr="001E14D7" w:rsidRDefault="001E14D7" w:rsidP="001E14D7">
            <w:pPr>
              <w:spacing w:after="0" w:line="240" w:lineRule="auto"/>
              <w:rPr>
                <w:rFonts w:ascii="Calibri" w:eastAsia="Times New Roman" w:hAnsi="Calibri" w:cs="Calibri"/>
                <w:color w:val="FF0000"/>
                <w:sz w:val="24"/>
                <w:szCs w:val="24"/>
                <w14:ligatures w14:val="none"/>
              </w:rPr>
            </w:pPr>
          </w:p>
        </w:tc>
      </w:tr>
      <w:tr w:rsidR="001E14D7" w:rsidRPr="001E14D7" w14:paraId="5E14584F"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tcPr>
          <w:p w14:paraId="7F268EB6"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5.3.3. Revision of the Contract price/fees due to a change in the price level</w:t>
            </w:r>
          </w:p>
          <w:p w14:paraId="053DCD56" w14:textId="77777777" w:rsidR="001E14D7" w:rsidRPr="001E14D7" w:rsidRDefault="001E14D7" w:rsidP="001E14D7">
            <w:pPr>
              <w:spacing w:after="0" w:line="240" w:lineRule="auto"/>
              <w:rPr>
                <w:rFonts w:ascii="Calibri" w:eastAsia="Times New Roman" w:hAnsi="Calibri" w:cs="Calibri"/>
                <w:color w:val="4472C4"/>
                <w:sz w:val="24"/>
                <w:szCs w:val="24"/>
                <w14:ligatures w14:val="none"/>
              </w:rPr>
            </w:pPr>
          </w:p>
          <w:p w14:paraId="2EFB2167"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6949" w:type="dxa"/>
            <w:gridSpan w:val="2"/>
            <w:tcBorders>
              <w:top w:val="single" w:sz="4" w:space="0" w:color="auto"/>
              <w:left w:val="single" w:sz="4" w:space="0" w:color="auto"/>
              <w:bottom w:val="single" w:sz="4" w:space="0" w:color="auto"/>
              <w:right w:val="single" w:sz="4" w:space="0" w:color="auto"/>
            </w:tcBorders>
          </w:tcPr>
          <w:p w14:paraId="733D38FE"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5.3.3.1. Where the price of the Goods is recalculated:</w:t>
            </w:r>
          </w:p>
          <w:p w14:paraId="0EC05A8B"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5.3.3.1.1. The recalculation of price of the Goods (excluding VAT) shall be initiated by a written request of a Party. Either Party to the Contract shall have the right, during the validity of the Contract, to initiate a review (amendment) of the Contract price if the change in the consumer price index “</w:t>
            </w:r>
            <w:r>
              <w:rPr>
                <w:rFonts w:ascii="Calibri" w:eastAsia="Times New Roman" w:hAnsi="Calibri" w:cs="Calibri"/>
                <w:sz w:val="24"/>
                <w:szCs w:val="24"/>
                <w:lang w:val="en-GB"/>
                <w14:ligatures w14:val="none"/>
              </w:rPr>
              <w:t>0932 Sports, camping and outdoor recreation equipment</w:t>
            </w:r>
            <w:r>
              <w:rPr>
                <w:rFonts w:ascii="Calibri" w:eastAsia="Times New Roman" w:hAnsi="Calibri" w:cs="Calibri"/>
                <w:kern w:val="0"/>
                <w:sz w:val="24"/>
                <w:szCs w:val="24"/>
                <w:lang w:val="en-GB"/>
                <w14:ligatures w14:val="none"/>
              </w:rPr>
              <w:t xml:space="preserve"> (</w:t>
            </w:r>
            <w:proofErr w:type="spellStart"/>
            <w:r>
              <w:rPr>
                <w:rFonts w:ascii="Calibri" w:eastAsia="Times New Roman" w:hAnsi="Calibri" w:cs="Calibri"/>
                <w:kern w:val="0"/>
                <w:sz w:val="24"/>
                <w:szCs w:val="24"/>
                <w:lang w:val="en-GB"/>
                <w14:ligatures w14:val="none"/>
              </w:rPr>
              <w:t>sd</w:t>
            </w:r>
            <w:proofErr w:type="spellEnd"/>
            <w:r>
              <w:rPr>
                <w:rFonts w:ascii="Calibri" w:eastAsia="Times New Roman" w:hAnsi="Calibri" w:cs="Calibri"/>
                <w:kern w:val="0"/>
                <w:sz w:val="24"/>
                <w:szCs w:val="24"/>
                <w:lang w:val="en-GB"/>
                <w14:ligatures w14:val="none"/>
              </w:rPr>
              <w:t>)” price level (k), calculated as set out in Clause 5.3.3.1.3, exceeds 7 per cent.</w:t>
            </w:r>
          </w:p>
          <w:p w14:paraId="045E3A20"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 xml:space="preserve">5.3.3.1.2. </w:t>
            </w:r>
            <w:r>
              <w:rPr>
                <w:rFonts w:ascii="Calibri" w:eastAsia="Times New Roman" w:hAnsi="Calibri" w:cs="Calibri"/>
                <w:sz w:val="24"/>
                <w:szCs w:val="24"/>
                <w:lang w:val="en-GB"/>
                <w14:ligatures w14:val="none"/>
              </w:rPr>
              <w:t>The Contract price</w:t>
            </w:r>
            <w:r>
              <w:rPr>
                <w:rFonts w:ascii="Calibri" w:eastAsia="Times New Roman" w:hAnsi="Calibri" w:cs="Calibri"/>
                <w:sz w:val="24"/>
                <w:szCs w:val="24"/>
                <w:shd w:val="clear" w:color="auto" w:fill="FFFFFF"/>
                <w:lang w:val="en-GB"/>
                <w14:ligatures w14:val="none"/>
              </w:rPr>
              <w:t xml:space="preserve"> shall be reviewed only for that part of the Contract which has not been redeemed, i.e. for the Goods</w:t>
            </w:r>
            <w:r>
              <w:rPr>
                <w:rFonts w:ascii="Calibri" w:eastAsia="Times New Roman" w:hAnsi="Calibri" w:cs="Calibri"/>
                <w:color w:val="000000"/>
                <w:sz w:val="24"/>
                <w:szCs w:val="24"/>
                <w:shd w:val="clear" w:color="auto" w:fill="FFFFFF"/>
                <w:lang w:val="en-GB"/>
                <w14:ligatures w14:val="none"/>
              </w:rPr>
              <w:t xml:space="preserve"> which have not been accepted and paid for. </w:t>
            </w:r>
            <w:r>
              <w:rPr>
                <w:rFonts w:ascii="Calibri" w:eastAsia="Times New Roman" w:hAnsi="Calibri" w:cs="Calibri"/>
                <w:kern w:val="0"/>
                <w:sz w:val="24"/>
                <w:szCs w:val="24"/>
                <w:lang w:val="en-GB"/>
                <w14:ligatures w14:val="none"/>
              </w:rPr>
              <w:t>When carrying out the recalculation, the Parties shall rely on the data of the Indicators Database publicly published by the State Data Agency on the Official Statistics Portal, without requiring the other Party to submit an official document or confirmation issued by the State Data Agency or another authority.</w:t>
            </w:r>
          </w:p>
          <w:p w14:paraId="2DE896DF"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5.3.3.1.3. The new price of the Goods shall be calculated according to the following formula:</w:t>
            </w:r>
          </w:p>
          <w:p w14:paraId="4EF0BA29" w14:textId="77777777" w:rsidR="001E14D7" w:rsidRPr="001E14D7" w:rsidRDefault="00395523" w:rsidP="001E14D7">
            <w:pPr>
              <w:spacing w:after="0" w:line="240" w:lineRule="auto"/>
              <w:ind w:firstLine="720"/>
              <w:jc w:val="both"/>
              <w:rPr>
                <w:rFonts w:ascii="Calibri" w:eastAsia="Times New Roman" w:hAnsi="Calibri" w:cs="Calibri"/>
                <w:kern w:val="0"/>
                <w:sz w:val="24"/>
                <w:szCs w:val="24"/>
                <w14:ligatures w14:val="none"/>
              </w:rPr>
            </w:pPr>
            <m:oMath>
              <m:sSub>
                <m:sSubPr>
                  <m:ctrlPr>
                    <w:rPr>
                      <w:rFonts w:ascii="Cambria Math" w:eastAsia="Calibri" w:hAnsi="Cambria Math" w:cs="Calibri"/>
                      <w:i/>
                      <w:kern w:val="0"/>
                      <w:sz w:val="24"/>
                      <w:szCs w:val="24"/>
                      <w14:ligatures w14:val="none"/>
                    </w:rPr>
                  </m:ctrlPr>
                </m:sSubPr>
                <m:e>
                  <m:r>
                    <w:rPr>
                      <w:rFonts w:ascii="Cambria Math" w:eastAsia="Calibri" w:hAnsi="Cambria Math" w:cs="Calibri"/>
                      <w:kern w:val="0"/>
                      <w:sz w:val="24"/>
                      <w:szCs w:val="24"/>
                      <w14:ligatures w14:val="none"/>
                    </w:rPr>
                    <m:t>a</m:t>
                  </m:r>
                </m:e>
                <m:sub>
                  <m:r>
                    <w:rPr>
                      <w:rFonts w:ascii="Cambria Math" w:eastAsia="Calibri" w:hAnsi="Cambria Math" w:cs="Calibri"/>
                      <w:kern w:val="0"/>
                      <w:sz w:val="24"/>
                      <w:szCs w:val="24"/>
                      <w14:ligatures w14:val="none"/>
                    </w:rPr>
                    <m:t>1</m:t>
                  </m:r>
                </m:sub>
              </m:sSub>
              <m:r>
                <w:rPr>
                  <w:rFonts w:ascii="Cambria Math" w:hAnsi="Cambria Math" w:cs="Calibri"/>
                  <w:kern w:val="0"/>
                  <w:sz w:val="24"/>
                  <w:szCs w:val="24"/>
                  <w14:ligatures w14:val="none"/>
                </w:rPr>
                <m:t>=a+</m:t>
              </m:r>
              <m:d>
                <m:dPr>
                  <m:ctrlPr>
                    <w:rPr>
                      <w:rFonts w:ascii="Cambria Math" w:eastAsia="Cambria Math" w:hAnsi="Cambria Math" w:cs="Calibri"/>
                      <w:i/>
                      <w:kern w:val="0"/>
                      <w:sz w:val="24"/>
                      <w:szCs w:val="24"/>
                      <w14:ligatures w14:val="none"/>
                    </w:rPr>
                  </m:ctrlPr>
                </m:dPr>
                <m:e>
                  <m:f>
                    <m:fPr>
                      <m:ctrlPr>
                        <w:rPr>
                          <w:rFonts w:ascii="Cambria Math" w:eastAsia="Cambria Math" w:hAnsi="Cambria Math" w:cs="Calibri"/>
                          <w:i/>
                          <w:kern w:val="0"/>
                          <w:sz w:val="24"/>
                          <w:szCs w:val="24"/>
                          <w14:ligatures w14:val="none"/>
                        </w:rPr>
                      </m:ctrlPr>
                    </m:fPr>
                    <m:num>
                      <m:r>
                        <w:rPr>
                          <w:rFonts w:ascii="Cambria Math" w:eastAsia="Cambria Math" w:hAnsi="Cambria Math" w:cs="Calibri"/>
                          <w:kern w:val="0"/>
                          <w:sz w:val="24"/>
                          <w:szCs w:val="24"/>
                          <w14:ligatures w14:val="none"/>
                        </w:rPr>
                        <m:t>k</m:t>
                      </m:r>
                    </m:num>
                    <m:den>
                      <m:r>
                        <w:rPr>
                          <w:rFonts w:ascii="Cambria Math" w:eastAsia="Cambria Math" w:hAnsi="Cambria Math" w:cs="Calibri"/>
                          <w:kern w:val="0"/>
                          <w:sz w:val="24"/>
                          <w:szCs w:val="24"/>
                          <w14:ligatures w14:val="none"/>
                        </w:rPr>
                        <m:t>100</m:t>
                      </m:r>
                    </m:den>
                  </m:f>
                  <m:r>
                    <w:rPr>
                      <w:rFonts w:ascii="Cambria Math" w:eastAsia="Cambria Math" w:hAnsi="Cambria Math" w:cs="Calibri"/>
                      <w:kern w:val="0"/>
                      <w:sz w:val="24"/>
                      <w:szCs w:val="24"/>
                      <w14:ligatures w14:val="none"/>
                    </w:rPr>
                    <m:t>×a</m:t>
                  </m:r>
                </m:e>
              </m:d>
            </m:oMath>
            <w:r w:rsidR="0010368C">
              <w:rPr>
                <w:rFonts w:ascii="Calibri" w:hAnsi="Calibri" w:cs="Calibri"/>
                <w:color w:val="000000"/>
                <w:sz w:val="24"/>
                <w:szCs w:val="24"/>
                <w:lang w:val="en-GB"/>
                <w14:ligatures w14:val="none"/>
              </w:rPr>
              <w:t>, where:</w:t>
            </w:r>
          </w:p>
          <w:p w14:paraId="042285DF" w14:textId="77777777" w:rsidR="001E14D7" w:rsidRPr="001E14D7" w:rsidRDefault="001E14D7" w:rsidP="001E14D7">
            <w:pPr>
              <w:spacing w:after="0" w:line="240" w:lineRule="auto"/>
              <w:ind w:firstLine="720"/>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a – price (EUR excl. VAT) (if the revision has already been made, after the last recalculation);</w:t>
            </w:r>
          </w:p>
          <w:p w14:paraId="3B7680B9" w14:textId="77777777" w:rsidR="001E14D7" w:rsidRPr="001E14D7" w:rsidRDefault="001E14D7" w:rsidP="001E14D7">
            <w:pPr>
              <w:spacing w:after="0" w:line="240" w:lineRule="auto"/>
              <w:ind w:firstLine="720"/>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a</w:t>
            </w:r>
            <w:r>
              <w:rPr>
                <w:rFonts w:ascii="Calibri" w:eastAsia="Times New Roman" w:hAnsi="Calibri" w:cs="Calibri"/>
                <w:kern w:val="0"/>
                <w:sz w:val="24"/>
                <w:szCs w:val="24"/>
                <w:vertAlign w:val="subscript"/>
                <w:lang w:val="en-GB"/>
                <w14:ligatures w14:val="none"/>
              </w:rPr>
              <w:t>1</w:t>
            </w:r>
            <w:r>
              <w:rPr>
                <w:rFonts w:ascii="Calibri" w:eastAsia="Times New Roman" w:hAnsi="Calibri" w:cs="Calibri"/>
                <w:kern w:val="0"/>
                <w:sz w:val="24"/>
                <w:szCs w:val="24"/>
                <w:lang w:val="en-GB"/>
                <w14:ligatures w14:val="none"/>
              </w:rPr>
              <w:t xml:space="preserve"> – recalculated (amended) price (EUR excl. VAT);</w:t>
            </w:r>
          </w:p>
          <w:p w14:paraId="4C350256" w14:textId="77777777" w:rsidR="001E14D7" w:rsidRPr="001E14D7" w:rsidRDefault="001E14D7" w:rsidP="001E14D7">
            <w:pPr>
              <w:spacing w:after="0" w:line="240" w:lineRule="auto"/>
              <w:ind w:firstLine="720"/>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k – price change (increase or decrease) (per cent), calculated according to the consumer price index “</w:t>
            </w:r>
            <w:r>
              <w:rPr>
                <w:rFonts w:ascii="Calibri" w:eastAsia="Times New Roman" w:hAnsi="Calibri" w:cs="Calibri"/>
                <w:sz w:val="24"/>
                <w:szCs w:val="24"/>
                <w:lang w:val="en-GB"/>
                <w14:ligatures w14:val="none"/>
              </w:rPr>
              <w:t>0932 Sports, camping and outdoor recreation equipment</w:t>
            </w:r>
            <w:r>
              <w:rPr>
                <w:rFonts w:ascii="Calibri" w:eastAsia="Times New Roman" w:hAnsi="Calibri" w:cs="Calibri"/>
                <w:kern w:val="0"/>
                <w:sz w:val="24"/>
                <w:szCs w:val="24"/>
                <w:lang w:val="en-GB"/>
                <w14:ligatures w14:val="none"/>
              </w:rPr>
              <w:t xml:space="preserve"> (</w:t>
            </w:r>
            <w:proofErr w:type="spellStart"/>
            <w:r>
              <w:rPr>
                <w:rFonts w:ascii="Calibri" w:eastAsia="Times New Roman" w:hAnsi="Calibri" w:cs="Calibri"/>
                <w:kern w:val="0"/>
                <w:sz w:val="24"/>
                <w:szCs w:val="24"/>
                <w:lang w:val="en-GB"/>
                <w14:ligatures w14:val="none"/>
              </w:rPr>
              <w:t>sd</w:t>
            </w:r>
            <w:proofErr w:type="spellEnd"/>
            <w:r>
              <w:rPr>
                <w:rFonts w:ascii="Calibri" w:eastAsia="Times New Roman" w:hAnsi="Calibri" w:cs="Calibri"/>
                <w:kern w:val="0"/>
                <w:sz w:val="24"/>
                <w:szCs w:val="24"/>
                <w:lang w:val="en-GB"/>
                <w14:ligatures w14:val="none"/>
              </w:rPr>
              <w:t>)“ The value ‘k’ is calculated in accordance with the formula:</w:t>
            </w:r>
          </w:p>
          <w:p w14:paraId="28A781DF" w14:textId="77777777" w:rsidR="001E14D7" w:rsidRPr="001E14D7" w:rsidRDefault="001E14D7" w:rsidP="001E14D7">
            <w:pPr>
              <w:spacing w:after="0" w:line="240" w:lineRule="auto"/>
              <w:ind w:firstLine="720"/>
              <w:jc w:val="both"/>
              <w:rPr>
                <w:rFonts w:ascii="Calibri" w:eastAsia="Times New Roman" w:hAnsi="Calibri" w:cs="Calibri"/>
                <w:color w:val="000000"/>
                <w:sz w:val="24"/>
                <w:szCs w:val="24"/>
                <w14:ligatures w14:val="none"/>
              </w:rPr>
            </w:pPr>
            <m:oMath>
              <m:r>
                <w:rPr>
                  <w:rFonts w:ascii="Cambria Math" w:eastAsia="Times New Roman" w:hAnsi="Cambria Math" w:cs="Calibri"/>
                  <w:color w:val="000000"/>
                  <w:sz w:val="24"/>
                  <w:szCs w:val="24"/>
                  <w14:ligatures w14:val="none"/>
                </w:rPr>
                <m:t>k =</m:t>
              </m:r>
              <m:f>
                <m:fPr>
                  <m:ctrlPr>
                    <w:rPr>
                      <w:rFonts w:ascii="Cambria Math" w:eastAsia="Times New Roman" w:hAnsi="Cambria Math" w:cs="Calibri"/>
                      <w:i/>
                      <w:color w:val="000000"/>
                      <w:sz w:val="24"/>
                      <w:szCs w:val="24"/>
                      <w14:ligatures w14:val="none"/>
                    </w:rPr>
                  </m:ctrlPr>
                </m:fPr>
                <m:num>
                  <m:sSub>
                    <m:sSubPr>
                      <m:ctrlPr>
                        <w:rPr>
                          <w:rFonts w:ascii="Cambria Math" w:eastAsia="Times New Roman" w:hAnsi="Cambria Math" w:cs="Calibri"/>
                          <w:i/>
                          <w:color w:val="000000"/>
                          <w:sz w:val="24"/>
                          <w:szCs w:val="24"/>
                          <w14:ligatures w14:val="none"/>
                        </w:rPr>
                      </m:ctrlPr>
                    </m:sSubPr>
                    <m:e>
                      <m:r>
                        <w:rPr>
                          <w:rFonts w:ascii="Cambria Math" w:eastAsia="Times New Roman" w:hAnsi="Cambria Math" w:cs="Calibri"/>
                          <w:color w:val="000000"/>
                          <w:sz w:val="24"/>
                          <w:szCs w:val="24"/>
                          <w14:ligatures w14:val="none"/>
                        </w:rPr>
                        <m:t>Ind</m:t>
                      </m:r>
                    </m:e>
                    <m:sub>
                      <m:r>
                        <w:rPr>
                          <w:rFonts w:ascii="Cambria Math" w:eastAsia="Times New Roman" w:hAnsi="Cambria Math" w:cs="Calibri"/>
                          <w:color w:val="000000"/>
                          <w:sz w:val="24"/>
                          <w:szCs w:val="24"/>
                          <w14:ligatures w14:val="none"/>
                        </w:rPr>
                        <m:t>latest</m:t>
                      </m:r>
                    </m:sub>
                  </m:sSub>
                </m:num>
                <m:den>
                  <m:sSub>
                    <m:sSubPr>
                      <m:ctrlPr>
                        <w:rPr>
                          <w:rFonts w:ascii="Cambria Math" w:eastAsia="Times New Roman" w:hAnsi="Cambria Math" w:cs="Calibri"/>
                          <w:i/>
                          <w:color w:val="000000"/>
                          <w:sz w:val="24"/>
                          <w:szCs w:val="24"/>
                          <w14:ligatures w14:val="none"/>
                        </w:rPr>
                      </m:ctrlPr>
                    </m:sSubPr>
                    <m:e>
                      <m:r>
                        <w:rPr>
                          <w:rFonts w:ascii="Cambria Math" w:eastAsia="Times New Roman" w:hAnsi="Cambria Math" w:cs="Calibri"/>
                          <w:color w:val="000000"/>
                          <w:sz w:val="24"/>
                          <w:szCs w:val="24"/>
                          <w14:ligatures w14:val="none"/>
                        </w:rPr>
                        <m:t>Ind</m:t>
                      </m:r>
                    </m:e>
                    <m:sub>
                      <m:r>
                        <w:rPr>
                          <w:rFonts w:ascii="Cambria Math" w:eastAsia="Times New Roman" w:hAnsi="Cambria Math" w:cs="Calibri"/>
                          <w:color w:val="000000"/>
                          <w:sz w:val="24"/>
                          <w:szCs w:val="24"/>
                          <w14:ligatures w14:val="none"/>
                        </w:rPr>
                        <m:t>start</m:t>
                      </m:r>
                    </m:sub>
                  </m:sSub>
                </m:den>
              </m:f>
              <m:r>
                <w:rPr>
                  <w:rFonts w:ascii="Cambria Math" w:eastAsia="Times New Roman" w:hAnsi="Cambria Math" w:cs="Calibri"/>
                  <w:color w:val="000000"/>
                  <w:sz w:val="24"/>
                  <w:szCs w:val="24"/>
                  <w14:ligatures w14:val="none"/>
                </w:rPr>
                <m:t>×100-100</m:t>
              </m:r>
            </m:oMath>
            <w:r>
              <w:rPr>
                <w:rFonts w:ascii="Calibri" w:eastAsia="Times New Roman" w:hAnsi="Calibri" w:cs="Calibri"/>
                <w:color w:val="000000"/>
                <w:sz w:val="24"/>
                <w:szCs w:val="24"/>
                <w:lang w:val="en-GB"/>
                <w14:ligatures w14:val="none"/>
              </w:rPr>
              <w:t>, (per cent), where:</w:t>
            </w:r>
          </w:p>
          <w:p w14:paraId="3D2E1FAE" w14:textId="77777777" w:rsidR="001E14D7" w:rsidRPr="001E14D7" w:rsidRDefault="001E14D7" w:rsidP="001E14D7">
            <w:pPr>
              <w:spacing w:after="0" w:line="240" w:lineRule="auto"/>
              <w:ind w:firstLine="720"/>
              <w:jc w:val="both"/>
              <w:rPr>
                <w:rFonts w:ascii="Calibri" w:eastAsia="Times New Roman" w:hAnsi="Calibri" w:cs="Calibri"/>
                <w:kern w:val="0"/>
                <w:sz w:val="24"/>
                <w:szCs w:val="24"/>
                <w14:ligatures w14:val="none"/>
              </w:rPr>
            </w:pPr>
            <w:proofErr w:type="spellStart"/>
            <w:r>
              <w:rPr>
                <w:rFonts w:ascii="Calibri" w:eastAsia="Times New Roman" w:hAnsi="Calibri" w:cs="Calibri"/>
                <w:color w:val="000000"/>
                <w:sz w:val="24"/>
                <w:szCs w:val="24"/>
                <w:lang w:val="en-GB"/>
                <w14:ligatures w14:val="none"/>
              </w:rPr>
              <w:t>Ind</w:t>
            </w:r>
            <w:r>
              <w:rPr>
                <w:rFonts w:ascii="Calibri" w:eastAsia="Times New Roman" w:hAnsi="Calibri" w:cs="Calibri"/>
                <w:color w:val="000000"/>
                <w:sz w:val="24"/>
                <w:szCs w:val="24"/>
                <w:vertAlign w:val="subscript"/>
                <w:lang w:val="en-GB"/>
                <w14:ligatures w14:val="none"/>
              </w:rPr>
              <w:t>latest</w:t>
            </w:r>
            <w:proofErr w:type="spellEnd"/>
            <w:r>
              <w:rPr>
                <w:rFonts w:ascii="Calibri" w:eastAsia="Times New Roman" w:hAnsi="Calibri" w:cs="Calibri"/>
                <w:kern w:val="0"/>
                <w:sz w:val="24"/>
                <w:szCs w:val="24"/>
                <w:lang w:val="en-GB"/>
                <w14:ligatures w14:val="none"/>
              </w:rPr>
              <w:t xml:space="preserve"> – the latest published consumer price index “</w:t>
            </w:r>
            <w:r>
              <w:rPr>
                <w:rFonts w:ascii="Calibri" w:eastAsia="Times New Roman" w:hAnsi="Calibri" w:cs="Calibri"/>
                <w:sz w:val="24"/>
                <w:szCs w:val="24"/>
                <w:lang w:val="en-GB"/>
                <w14:ligatures w14:val="none"/>
              </w:rPr>
              <w:t xml:space="preserve">0932” as at the date of dispatch of the request for price recalculation to the </w:t>
            </w:r>
            <w:r>
              <w:rPr>
                <w:rFonts w:ascii="Calibri" w:eastAsia="Times New Roman" w:hAnsi="Calibri" w:cs="Calibri"/>
                <w:sz w:val="24"/>
                <w:szCs w:val="24"/>
                <w:lang w:val="en-GB"/>
                <w14:ligatures w14:val="none"/>
              </w:rPr>
              <w:lastRenderedPageBreak/>
              <w:t>other Party Sports, camping and outdoor recreation equipment</w:t>
            </w:r>
            <w:r>
              <w:rPr>
                <w:rFonts w:ascii="Calibri" w:eastAsia="Times New Roman" w:hAnsi="Calibri" w:cs="Calibri"/>
                <w:kern w:val="0"/>
                <w:sz w:val="24"/>
                <w:szCs w:val="24"/>
                <w:lang w:val="en-GB"/>
                <w14:ligatures w14:val="none"/>
              </w:rPr>
              <w:t xml:space="preserve"> (</w:t>
            </w:r>
            <w:proofErr w:type="spellStart"/>
            <w:r>
              <w:rPr>
                <w:rFonts w:ascii="Calibri" w:eastAsia="Times New Roman" w:hAnsi="Calibri" w:cs="Calibri"/>
                <w:kern w:val="0"/>
                <w:sz w:val="24"/>
                <w:szCs w:val="24"/>
                <w:lang w:val="en-GB"/>
                <w14:ligatures w14:val="none"/>
              </w:rPr>
              <w:t>sd</w:t>
            </w:r>
            <w:proofErr w:type="spellEnd"/>
            <w:r>
              <w:rPr>
                <w:rFonts w:ascii="Calibri" w:eastAsia="Times New Roman" w:hAnsi="Calibri" w:cs="Calibri"/>
                <w:kern w:val="0"/>
                <w:sz w:val="24"/>
                <w:szCs w:val="24"/>
                <w:lang w:val="en-GB"/>
                <w14:ligatures w14:val="none"/>
              </w:rPr>
              <w:t>)“;</w:t>
            </w:r>
          </w:p>
          <w:p w14:paraId="2D821D9E" w14:textId="77777777" w:rsidR="001E14D7" w:rsidRPr="001E14D7" w:rsidRDefault="001E14D7" w:rsidP="001E14D7">
            <w:pPr>
              <w:spacing w:after="0" w:line="240" w:lineRule="auto"/>
              <w:ind w:firstLine="720"/>
              <w:jc w:val="both"/>
              <w:rPr>
                <w:rFonts w:ascii="Calibri" w:eastAsia="Times New Roman" w:hAnsi="Calibri" w:cs="Calibri"/>
                <w:kern w:val="0"/>
                <w:sz w:val="24"/>
                <w:szCs w:val="24"/>
                <w14:ligatures w14:val="none"/>
              </w:rPr>
            </w:pPr>
            <w:proofErr w:type="spellStart"/>
            <w:r>
              <w:rPr>
                <w:rFonts w:ascii="Calibri" w:eastAsia="Times New Roman" w:hAnsi="Calibri" w:cs="Calibri"/>
                <w:color w:val="000000"/>
                <w:sz w:val="24"/>
                <w:szCs w:val="24"/>
                <w:lang w:val="en-GB"/>
                <w14:ligatures w14:val="none"/>
              </w:rPr>
              <w:t>Ind</w:t>
            </w:r>
            <w:r>
              <w:rPr>
                <w:rFonts w:ascii="Calibri" w:eastAsia="Times New Roman" w:hAnsi="Calibri" w:cs="Calibri"/>
                <w:color w:val="000000"/>
                <w:sz w:val="24"/>
                <w:szCs w:val="24"/>
                <w:vertAlign w:val="subscript"/>
                <w:lang w:val="en-GB"/>
                <w14:ligatures w14:val="none"/>
              </w:rPr>
              <w:t>start</w:t>
            </w:r>
            <w:proofErr w:type="spellEnd"/>
            <w:r>
              <w:rPr>
                <w:rFonts w:ascii="Calibri" w:eastAsia="Times New Roman" w:hAnsi="Calibri" w:cs="Calibri"/>
                <w:kern w:val="0"/>
                <w:sz w:val="24"/>
                <w:szCs w:val="24"/>
                <w:lang w:val="en-GB"/>
                <w14:ligatures w14:val="none"/>
              </w:rPr>
              <w:t xml:space="preserve"> – the consumer price index for the start date of the period (month) „</w:t>
            </w:r>
            <w:r>
              <w:rPr>
                <w:rFonts w:ascii="Calibri" w:eastAsia="Times New Roman" w:hAnsi="Calibri" w:cs="Calibri"/>
                <w:sz w:val="24"/>
                <w:szCs w:val="24"/>
                <w:lang w:val="en-GB"/>
                <w14:ligatures w14:val="none"/>
              </w:rPr>
              <w:t>0932 Sports, camping and outdoor recreation equipment</w:t>
            </w:r>
            <w:r>
              <w:rPr>
                <w:rFonts w:ascii="Calibri" w:eastAsia="Times New Roman" w:hAnsi="Calibri" w:cs="Calibri"/>
                <w:kern w:val="0"/>
                <w:sz w:val="24"/>
                <w:szCs w:val="24"/>
                <w:lang w:val="en-GB"/>
                <w14:ligatures w14:val="none"/>
              </w:rPr>
              <w:t xml:space="preserve"> (</w:t>
            </w:r>
            <w:proofErr w:type="spellStart"/>
            <w:r>
              <w:rPr>
                <w:rFonts w:ascii="Calibri" w:eastAsia="Times New Roman" w:hAnsi="Calibri" w:cs="Calibri"/>
                <w:kern w:val="0"/>
                <w:sz w:val="24"/>
                <w:szCs w:val="24"/>
                <w:lang w:val="en-GB"/>
                <w14:ligatures w14:val="none"/>
              </w:rPr>
              <w:t>sd</w:t>
            </w:r>
            <w:proofErr w:type="spellEnd"/>
            <w:r>
              <w:rPr>
                <w:rFonts w:ascii="Calibri" w:eastAsia="Times New Roman" w:hAnsi="Calibri" w:cs="Calibri"/>
                <w:kern w:val="0"/>
                <w:sz w:val="24"/>
                <w:szCs w:val="24"/>
                <w:lang w:val="en-GB"/>
                <w14:ligatures w14:val="none"/>
              </w:rPr>
              <w:t xml:space="preserve">)“. </w:t>
            </w:r>
          </w:p>
          <w:p w14:paraId="73B71435"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In the case of the first recalculation, the beginning of the period (month) shall be the month of the closing date for the submission of the tenders for the procurement on the basis of which this Contract has been concluded. For the second and subsequent recalculations, the start of the period (month) shall be the month of the published value of the relevant index value at the time of the last recalculation.</w:t>
            </w:r>
          </w:p>
          <w:p w14:paraId="518F1EFA"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color w:val="000000"/>
                <w:sz w:val="24"/>
                <w:szCs w:val="24"/>
                <w:lang w:val="en-GB"/>
                <w14:ligatures w14:val="none"/>
              </w:rPr>
              <w:t>5.3.3</w:t>
            </w:r>
            <w:r>
              <w:rPr>
                <w:rFonts w:ascii="Calibri" w:eastAsia="Times New Roman" w:hAnsi="Calibri" w:cs="Calibri"/>
                <w:sz w:val="24"/>
                <w:szCs w:val="24"/>
                <w:lang w:val="en-GB"/>
                <w14:ligatures w14:val="none"/>
              </w:rPr>
              <w:t xml:space="preserve">.1.4. </w:t>
            </w:r>
            <w:r>
              <w:rPr>
                <w:rFonts w:ascii="Calibri" w:eastAsia="Times New Roman" w:hAnsi="Calibri" w:cs="Calibri"/>
                <w:color w:val="000000"/>
                <w:sz w:val="24"/>
                <w:szCs w:val="24"/>
                <w:lang w:val="en-GB"/>
                <w14:ligatures w14:val="none"/>
              </w:rPr>
              <w:t>The source of the current and base price indices – the database of the State Data Agency. The following indices can be found (steps): https://osp.stat.gov.lt/</w:t>
            </w:r>
            <w:r>
              <w:rPr>
                <w:rFonts w:ascii="Calibri" w:eastAsia="Times New Roman" w:hAnsi="Calibri" w:cs="Calibri"/>
                <w:kern w:val="0"/>
                <w:sz w:val="24"/>
                <w:szCs w:val="24"/>
                <w:lang w:val="en-GB"/>
                <w14:ligatures w14:val="none"/>
              </w:rPr>
              <w:t xml:space="preserve"> </w:t>
            </w:r>
            <w:r>
              <w:rPr>
                <w:rFonts w:ascii="Calibri" w:eastAsia="Times New Roman" w:hAnsi="Calibri" w:cs="Calibri"/>
                <w:color w:val="000000"/>
                <w:sz w:val="24"/>
                <w:szCs w:val="24"/>
                <w:lang w:val="en-GB"/>
                <w14:ligatures w14:val="none"/>
              </w:rPr>
              <w:t xml:space="preserve">All indicators/Indicators database/by choosing: Economy and Finance (macroeconomics)\Price indices and changes in prices\Consumer price indices (CPI), price changes, weights, average prices\Consumer price indices\Consumer price indices (in 2015 </w:t>
            </w:r>
            <w:r>
              <w:rPr>
                <w:rFonts w:ascii="Calibri" w:eastAsia="Times New Roman" w:hAnsi="Calibri" w:cs="Calibri"/>
                <w:sz w:val="24"/>
                <w:szCs w:val="24"/>
                <w:lang w:val="en-GB"/>
                <w14:ligatures w14:val="none"/>
              </w:rPr>
              <w:t>– 100)\Table options\Classification of individual consumption expenditure by purpose\09 Recreation and culture\093 Other recreational equipment and apparatus, gardens and pets \0932 Sports, camping and outdoor recreation equipment</w:t>
            </w:r>
            <w:r>
              <w:rPr>
                <w:rFonts w:ascii="Calibri" w:eastAsia="Times New Roman" w:hAnsi="Calibri" w:cs="Calibri"/>
                <w:kern w:val="0"/>
                <w:sz w:val="24"/>
                <w:szCs w:val="24"/>
                <w:lang w:val="en-GB"/>
                <w14:ligatures w14:val="none"/>
              </w:rPr>
              <w:t xml:space="preserve"> (</w:t>
            </w:r>
            <w:proofErr w:type="spellStart"/>
            <w:r>
              <w:rPr>
                <w:rFonts w:ascii="Calibri" w:eastAsia="Times New Roman" w:hAnsi="Calibri" w:cs="Calibri"/>
                <w:kern w:val="0"/>
                <w:sz w:val="24"/>
                <w:szCs w:val="24"/>
                <w:lang w:val="en-GB"/>
                <w14:ligatures w14:val="none"/>
              </w:rPr>
              <w:t>sd</w:t>
            </w:r>
            <w:proofErr w:type="spellEnd"/>
            <w:r>
              <w:rPr>
                <w:rFonts w:ascii="Calibri" w:eastAsia="Times New Roman" w:hAnsi="Calibri" w:cs="Calibri"/>
                <w:kern w:val="0"/>
                <w:sz w:val="24"/>
                <w:szCs w:val="24"/>
                <w:lang w:val="en-GB"/>
                <w14:ligatures w14:val="none"/>
              </w:rPr>
              <w:t>)</w:t>
            </w:r>
            <w:r>
              <w:rPr>
                <w:rFonts w:ascii="Calibri" w:eastAsia="Times New Roman" w:hAnsi="Calibri" w:cs="Calibri"/>
                <w:sz w:val="24"/>
                <w:szCs w:val="24"/>
                <w:lang w:val="en-GB"/>
                <w14:ligatures w14:val="none"/>
              </w:rPr>
              <w:t>\The period is specified.</w:t>
            </w:r>
          </w:p>
          <w:p w14:paraId="7AA4420C"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p>
          <w:p w14:paraId="0A86AF6A"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5.3.3.2. Where the price of the Services is recalculated:</w:t>
            </w:r>
          </w:p>
          <w:p w14:paraId="6C041C18"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5.3.3.2.1. The recalculation of the Services price (excluding VAT) shall be initiated by a written request of a Party. Either Party to the Contract shall have the right, during the validity of the Contract, to initiate a review (amendment) of the Contract price if the change in the consumer price index „</w:t>
            </w:r>
            <w:r>
              <w:rPr>
                <w:rFonts w:ascii="Calibri" w:eastAsia="Times New Roman" w:hAnsi="Calibri" w:cs="Calibri"/>
                <w:sz w:val="24"/>
                <w:szCs w:val="24"/>
                <w:lang w:val="en-GB"/>
                <w14:ligatures w14:val="none"/>
              </w:rPr>
              <w:t>0923 Maintenance and repair of other major durable goods for recreation and culture</w:t>
            </w:r>
            <w:r>
              <w:rPr>
                <w:rFonts w:ascii="Calibri" w:eastAsia="Times New Roman" w:hAnsi="Calibri" w:cs="Calibri"/>
                <w:kern w:val="0"/>
                <w:sz w:val="24"/>
                <w:szCs w:val="24"/>
                <w:lang w:val="en-GB"/>
                <w14:ligatures w14:val="none"/>
              </w:rPr>
              <w:t xml:space="preserve"> (s)” price level (k), calculated as set out in Clause 5.3.3.2.3, exceeds 7 per cent.</w:t>
            </w:r>
          </w:p>
          <w:p w14:paraId="74B6B376"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 xml:space="preserve">5.3.3.2.2. </w:t>
            </w:r>
            <w:r>
              <w:rPr>
                <w:rFonts w:ascii="Calibri" w:eastAsia="Times New Roman" w:hAnsi="Calibri" w:cs="Calibri"/>
                <w:sz w:val="24"/>
                <w:szCs w:val="24"/>
                <w:lang w:val="en-GB"/>
                <w14:ligatures w14:val="none"/>
              </w:rPr>
              <w:t xml:space="preserve">The Contract price shall be reviewed only for that part of the Contract which has not been redeemed, i.e. for the Services which have not been accepted and paid for. </w:t>
            </w:r>
            <w:r>
              <w:rPr>
                <w:rFonts w:ascii="Calibri" w:eastAsia="Times New Roman" w:hAnsi="Calibri" w:cs="Calibri"/>
                <w:kern w:val="0"/>
                <w:sz w:val="24"/>
                <w:szCs w:val="24"/>
                <w:lang w:val="en-GB"/>
                <w14:ligatures w14:val="none"/>
              </w:rPr>
              <w:t>When carrying out the recalculation, the Parties shall rely on the data of the Indicators Database publicly published by the State Data Agency on the Official Statistics Portal, without requiring the other Party to submit an official document or confirmation issued by the State Data Agency or another authority.</w:t>
            </w:r>
          </w:p>
          <w:p w14:paraId="200FA1B1"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5.3.3.2.3. The new Services price shall be calculated according to the following formula:</w:t>
            </w:r>
          </w:p>
          <w:p w14:paraId="12BAC577" w14:textId="77777777" w:rsidR="001E14D7" w:rsidRPr="001E14D7" w:rsidRDefault="00395523" w:rsidP="001E14D7">
            <w:pPr>
              <w:spacing w:after="0" w:line="240" w:lineRule="auto"/>
              <w:ind w:firstLine="720"/>
              <w:jc w:val="both"/>
              <w:rPr>
                <w:rFonts w:ascii="Calibri" w:eastAsia="Times New Roman" w:hAnsi="Calibri" w:cs="Calibri"/>
                <w:kern w:val="0"/>
                <w:sz w:val="24"/>
                <w:szCs w:val="24"/>
                <w14:ligatures w14:val="none"/>
              </w:rPr>
            </w:pPr>
            <m:oMath>
              <m:sSub>
                <m:sSubPr>
                  <m:ctrlPr>
                    <w:rPr>
                      <w:rFonts w:ascii="Cambria Math" w:eastAsia="Calibri" w:hAnsi="Cambria Math" w:cs="Calibri"/>
                      <w:i/>
                      <w:kern w:val="0"/>
                      <w:sz w:val="24"/>
                      <w:szCs w:val="24"/>
                      <w14:ligatures w14:val="none"/>
                    </w:rPr>
                  </m:ctrlPr>
                </m:sSubPr>
                <m:e>
                  <m:r>
                    <w:rPr>
                      <w:rFonts w:ascii="Cambria Math" w:eastAsia="Calibri" w:hAnsi="Cambria Math" w:cs="Calibri"/>
                      <w:kern w:val="0"/>
                      <w:sz w:val="24"/>
                      <w:szCs w:val="24"/>
                      <w14:ligatures w14:val="none"/>
                    </w:rPr>
                    <m:t>a</m:t>
                  </m:r>
                </m:e>
                <m:sub>
                  <m:r>
                    <w:rPr>
                      <w:rFonts w:ascii="Cambria Math" w:eastAsia="Calibri" w:hAnsi="Cambria Math" w:cs="Calibri"/>
                      <w:kern w:val="0"/>
                      <w:sz w:val="24"/>
                      <w:szCs w:val="24"/>
                      <w14:ligatures w14:val="none"/>
                    </w:rPr>
                    <m:t>1</m:t>
                  </m:r>
                </m:sub>
              </m:sSub>
              <m:r>
                <w:rPr>
                  <w:rFonts w:ascii="Cambria Math" w:hAnsi="Cambria Math" w:cs="Calibri"/>
                  <w:kern w:val="0"/>
                  <w:sz w:val="24"/>
                  <w:szCs w:val="24"/>
                  <w14:ligatures w14:val="none"/>
                </w:rPr>
                <m:t>=a+</m:t>
              </m:r>
              <m:d>
                <m:dPr>
                  <m:ctrlPr>
                    <w:rPr>
                      <w:rFonts w:ascii="Cambria Math" w:eastAsia="Cambria Math" w:hAnsi="Cambria Math" w:cs="Calibri"/>
                      <w:i/>
                      <w:kern w:val="0"/>
                      <w:sz w:val="24"/>
                      <w:szCs w:val="24"/>
                      <w14:ligatures w14:val="none"/>
                    </w:rPr>
                  </m:ctrlPr>
                </m:dPr>
                <m:e>
                  <m:f>
                    <m:fPr>
                      <m:ctrlPr>
                        <w:rPr>
                          <w:rFonts w:ascii="Cambria Math" w:eastAsia="Cambria Math" w:hAnsi="Cambria Math" w:cs="Calibri"/>
                          <w:i/>
                          <w:kern w:val="0"/>
                          <w:sz w:val="24"/>
                          <w:szCs w:val="24"/>
                          <w14:ligatures w14:val="none"/>
                        </w:rPr>
                      </m:ctrlPr>
                    </m:fPr>
                    <m:num>
                      <m:r>
                        <w:rPr>
                          <w:rFonts w:ascii="Cambria Math" w:eastAsia="Cambria Math" w:hAnsi="Cambria Math" w:cs="Calibri"/>
                          <w:kern w:val="0"/>
                          <w:sz w:val="24"/>
                          <w:szCs w:val="24"/>
                          <w14:ligatures w14:val="none"/>
                        </w:rPr>
                        <m:t>k</m:t>
                      </m:r>
                    </m:num>
                    <m:den>
                      <m:r>
                        <w:rPr>
                          <w:rFonts w:ascii="Cambria Math" w:eastAsia="Cambria Math" w:hAnsi="Cambria Math" w:cs="Calibri"/>
                          <w:kern w:val="0"/>
                          <w:sz w:val="24"/>
                          <w:szCs w:val="24"/>
                          <w14:ligatures w14:val="none"/>
                        </w:rPr>
                        <m:t>100</m:t>
                      </m:r>
                    </m:den>
                  </m:f>
                  <m:r>
                    <w:rPr>
                      <w:rFonts w:ascii="Cambria Math" w:eastAsia="Cambria Math" w:hAnsi="Cambria Math" w:cs="Calibri"/>
                      <w:kern w:val="0"/>
                      <w:sz w:val="24"/>
                      <w:szCs w:val="24"/>
                      <w14:ligatures w14:val="none"/>
                    </w:rPr>
                    <m:t>×a</m:t>
                  </m:r>
                </m:e>
              </m:d>
            </m:oMath>
            <w:r w:rsidR="0010368C">
              <w:rPr>
                <w:rFonts w:ascii="Calibri" w:hAnsi="Calibri" w:cs="Calibri"/>
                <w:sz w:val="24"/>
                <w:szCs w:val="24"/>
                <w:lang w:val="en-GB"/>
                <w14:ligatures w14:val="none"/>
              </w:rPr>
              <w:t>, where:</w:t>
            </w:r>
          </w:p>
          <w:p w14:paraId="2236289E" w14:textId="77777777" w:rsidR="001E14D7" w:rsidRPr="001E14D7" w:rsidRDefault="001E14D7" w:rsidP="001E14D7">
            <w:pPr>
              <w:spacing w:after="0" w:line="240" w:lineRule="auto"/>
              <w:ind w:firstLine="720"/>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a – price (EUR excl. VAT)(if the revision has already been made, after the last recalculation);</w:t>
            </w:r>
          </w:p>
          <w:p w14:paraId="12C10CB1" w14:textId="77777777" w:rsidR="001E14D7" w:rsidRPr="001E14D7" w:rsidRDefault="001E14D7" w:rsidP="001E14D7">
            <w:pPr>
              <w:spacing w:after="0" w:line="240" w:lineRule="auto"/>
              <w:ind w:firstLine="720"/>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a</w:t>
            </w:r>
            <w:r>
              <w:rPr>
                <w:rFonts w:ascii="Calibri" w:eastAsia="Times New Roman" w:hAnsi="Calibri" w:cs="Calibri"/>
                <w:kern w:val="0"/>
                <w:sz w:val="24"/>
                <w:szCs w:val="24"/>
                <w:vertAlign w:val="subscript"/>
                <w:lang w:val="en-GB"/>
                <w14:ligatures w14:val="none"/>
              </w:rPr>
              <w:t>1</w:t>
            </w:r>
            <w:r>
              <w:rPr>
                <w:rFonts w:ascii="Calibri" w:eastAsia="Times New Roman" w:hAnsi="Calibri" w:cs="Calibri"/>
                <w:kern w:val="0"/>
                <w:sz w:val="24"/>
                <w:szCs w:val="24"/>
                <w:lang w:val="en-GB"/>
                <w14:ligatures w14:val="none"/>
              </w:rPr>
              <w:t xml:space="preserve"> – recalculated (amended) price (EUR excl. VAT);</w:t>
            </w:r>
          </w:p>
          <w:p w14:paraId="1310AD3B"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p>
          <w:p w14:paraId="01D27C7D" w14:textId="77777777" w:rsidR="001E14D7" w:rsidRPr="001E14D7" w:rsidRDefault="001E14D7" w:rsidP="001E14D7">
            <w:pPr>
              <w:spacing w:after="0" w:line="240" w:lineRule="auto"/>
              <w:ind w:firstLine="720"/>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k – price change (increase or decrease) (per cent) calculated according to the consumer price index "</w:t>
            </w:r>
            <w:r>
              <w:rPr>
                <w:rFonts w:ascii="Calibri" w:eastAsia="Times New Roman" w:hAnsi="Calibri" w:cs="Calibri"/>
                <w:sz w:val="24"/>
                <w:szCs w:val="24"/>
                <w:lang w:val="en-GB"/>
                <w14:ligatures w14:val="none"/>
              </w:rPr>
              <w:t>0923 Maintenance and repair of other major durable goods for recreation and culture</w:t>
            </w:r>
            <w:r>
              <w:rPr>
                <w:rFonts w:ascii="Calibri" w:eastAsia="Times New Roman" w:hAnsi="Calibri" w:cs="Calibri"/>
                <w:kern w:val="0"/>
                <w:sz w:val="24"/>
                <w:szCs w:val="24"/>
                <w:lang w:val="en-GB"/>
                <w14:ligatures w14:val="none"/>
              </w:rPr>
              <w:t xml:space="preserve">(s)”. </w:t>
            </w:r>
            <w:r>
              <w:rPr>
                <w:rFonts w:ascii="Calibri" w:eastAsia="Times New Roman" w:hAnsi="Calibri" w:cs="Calibri"/>
                <w:kern w:val="0"/>
                <w:sz w:val="24"/>
                <w:szCs w:val="24"/>
                <w:lang w:val="en-GB"/>
                <w14:ligatures w14:val="none"/>
              </w:rPr>
              <w:lastRenderedPageBreak/>
              <w:t>The value ‘k’ is calculated in accordance with the formula:</w:t>
            </w:r>
          </w:p>
          <w:p w14:paraId="02FE88E7" w14:textId="77777777" w:rsidR="001E14D7" w:rsidRPr="001E14D7" w:rsidRDefault="001E14D7" w:rsidP="001E14D7">
            <w:pPr>
              <w:spacing w:after="0" w:line="240" w:lineRule="auto"/>
              <w:ind w:firstLine="720"/>
              <w:jc w:val="both"/>
              <w:rPr>
                <w:rFonts w:ascii="Calibri" w:eastAsia="Times New Roman" w:hAnsi="Calibri" w:cs="Calibri"/>
                <w:sz w:val="24"/>
                <w:szCs w:val="24"/>
                <w14:ligatures w14:val="none"/>
              </w:rPr>
            </w:pPr>
            <m:oMath>
              <m:r>
                <w:rPr>
                  <w:rFonts w:ascii="Cambria Math" w:eastAsia="Times New Roman" w:hAnsi="Cambria Math" w:cs="Calibri"/>
                  <w:sz w:val="24"/>
                  <w:szCs w:val="24"/>
                  <w14:ligatures w14:val="none"/>
                </w:rPr>
                <m:t>k =</m:t>
              </m:r>
              <m:f>
                <m:fPr>
                  <m:ctrlPr>
                    <w:rPr>
                      <w:rFonts w:ascii="Cambria Math" w:eastAsia="Times New Roman" w:hAnsi="Cambria Math" w:cs="Calibri"/>
                      <w:i/>
                      <w:sz w:val="24"/>
                      <w:szCs w:val="24"/>
                      <w14:ligatures w14:val="none"/>
                    </w:rPr>
                  </m:ctrlPr>
                </m:fPr>
                <m:num>
                  <m:sSub>
                    <m:sSubPr>
                      <m:ctrlPr>
                        <w:rPr>
                          <w:rFonts w:ascii="Cambria Math" w:eastAsia="Times New Roman" w:hAnsi="Cambria Math" w:cs="Calibri"/>
                          <w:i/>
                          <w:sz w:val="24"/>
                          <w:szCs w:val="24"/>
                          <w14:ligatures w14:val="none"/>
                        </w:rPr>
                      </m:ctrlPr>
                    </m:sSubPr>
                    <m:e>
                      <m:r>
                        <w:rPr>
                          <w:rFonts w:ascii="Cambria Math" w:eastAsia="Times New Roman" w:hAnsi="Cambria Math" w:cs="Calibri"/>
                          <w:sz w:val="24"/>
                          <w:szCs w:val="24"/>
                          <w14:ligatures w14:val="none"/>
                        </w:rPr>
                        <m:t>Ind</m:t>
                      </m:r>
                    </m:e>
                    <m:sub>
                      <m:r>
                        <w:rPr>
                          <w:rFonts w:ascii="Cambria Math" w:eastAsia="Times New Roman" w:hAnsi="Cambria Math" w:cs="Calibri"/>
                          <w:sz w:val="24"/>
                          <w:szCs w:val="24"/>
                          <w14:ligatures w14:val="none"/>
                        </w:rPr>
                        <m:t>latest</m:t>
                      </m:r>
                    </m:sub>
                  </m:sSub>
                </m:num>
                <m:den>
                  <m:sSub>
                    <m:sSubPr>
                      <m:ctrlPr>
                        <w:rPr>
                          <w:rFonts w:ascii="Cambria Math" w:eastAsia="Times New Roman" w:hAnsi="Cambria Math" w:cs="Calibri"/>
                          <w:i/>
                          <w:sz w:val="24"/>
                          <w:szCs w:val="24"/>
                          <w14:ligatures w14:val="none"/>
                        </w:rPr>
                      </m:ctrlPr>
                    </m:sSubPr>
                    <m:e>
                      <m:r>
                        <w:rPr>
                          <w:rFonts w:ascii="Cambria Math" w:eastAsia="Times New Roman" w:hAnsi="Cambria Math" w:cs="Calibri"/>
                          <w:sz w:val="24"/>
                          <w:szCs w:val="24"/>
                          <w14:ligatures w14:val="none"/>
                        </w:rPr>
                        <m:t>Ind</m:t>
                      </m:r>
                    </m:e>
                    <m:sub>
                      <m:r>
                        <w:rPr>
                          <w:rFonts w:ascii="Cambria Math" w:eastAsia="Times New Roman" w:hAnsi="Cambria Math" w:cs="Calibri"/>
                          <w:sz w:val="24"/>
                          <w:szCs w:val="24"/>
                          <w14:ligatures w14:val="none"/>
                        </w:rPr>
                        <m:t>start</m:t>
                      </m:r>
                    </m:sub>
                  </m:sSub>
                </m:den>
              </m:f>
              <m:r>
                <w:rPr>
                  <w:rFonts w:ascii="Cambria Math" w:eastAsia="Times New Roman" w:hAnsi="Cambria Math" w:cs="Calibri"/>
                  <w:sz w:val="24"/>
                  <w:szCs w:val="24"/>
                  <w14:ligatures w14:val="none"/>
                </w:rPr>
                <m:t>×100-100</m:t>
              </m:r>
            </m:oMath>
            <w:r>
              <w:rPr>
                <w:rFonts w:ascii="Calibri" w:eastAsia="Times New Roman" w:hAnsi="Calibri" w:cs="Calibri"/>
                <w:sz w:val="24"/>
                <w:szCs w:val="24"/>
                <w:lang w:val="en-GB"/>
                <w14:ligatures w14:val="none"/>
              </w:rPr>
              <w:t>, (per cent), where:</w:t>
            </w:r>
          </w:p>
          <w:p w14:paraId="79D6AFF4" w14:textId="77777777" w:rsidR="001E14D7" w:rsidRPr="001E14D7" w:rsidRDefault="001E14D7" w:rsidP="001E14D7">
            <w:pPr>
              <w:spacing w:after="0" w:line="240" w:lineRule="auto"/>
              <w:ind w:firstLine="720"/>
              <w:jc w:val="both"/>
              <w:rPr>
                <w:rFonts w:ascii="Calibri" w:eastAsia="Times New Roman" w:hAnsi="Calibri" w:cs="Calibri"/>
                <w:kern w:val="0"/>
                <w:sz w:val="24"/>
                <w:szCs w:val="24"/>
                <w14:ligatures w14:val="none"/>
              </w:rPr>
            </w:pPr>
            <w:proofErr w:type="spellStart"/>
            <w:r>
              <w:rPr>
                <w:rFonts w:ascii="Calibri" w:eastAsia="Times New Roman" w:hAnsi="Calibri" w:cs="Calibri"/>
                <w:sz w:val="24"/>
                <w:szCs w:val="24"/>
                <w:lang w:val="en-GB"/>
                <w14:ligatures w14:val="none"/>
              </w:rPr>
              <w:t>Ind</w:t>
            </w:r>
            <w:r>
              <w:rPr>
                <w:rFonts w:ascii="Calibri" w:eastAsia="Times New Roman" w:hAnsi="Calibri" w:cs="Calibri"/>
                <w:sz w:val="24"/>
                <w:szCs w:val="24"/>
                <w:vertAlign w:val="subscript"/>
                <w:lang w:val="en-GB"/>
                <w14:ligatures w14:val="none"/>
              </w:rPr>
              <w:t>latest</w:t>
            </w:r>
            <w:proofErr w:type="spellEnd"/>
            <w:r>
              <w:rPr>
                <w:rFonts w:ascii="Calibri" w:eastAsia="Times New Roman" w:hAnsi="Calibri" w:cs="Calibri"/>
                <w:kern w:val="0"/>
                <w:sz w:val="24"/>
                <w:szCs w:val="24"/>
                <w:lang w:val="en-GB"/>
                <w14:ligatures w14:val="none"/>
              </w:rPr>
              <w:t xml:space="preserve"> – the latest published consumer price index for Maintenance and repair of other major durable goods for recreation and culture as at the date of dispatch of the request for price recalculation to the other Party, "</w:t>
            </w:r>
            <w:r>
              <w:rPr>
                <w:rFonts w:ascii="Calibri" w:eastAsia="Times New Roman" w:hAnsi="Calibri" w:cs="Calibri"/>
                <w:sz w:val="24"/>
                <w:szCs w:val="24"/>
                <w:lang w:val="en-GB"/>
                <w14:ligatures w14:val="none"/>
              </w:rPr>
              <w:t xml:space="preserve">0923 Maintenance and repair of other long-term use equipment intended for recreation and cultural purposes </w:t>
            </w:r>
            <w:r>
              <w:rPr>
                <w:rFonts w:ascii="Calibri" w:eastAsia="Times New Roman" w:hAnsi="Calibri" w:cs="Calibri"/>
                <w:kern w:val="0"/>
                <w:sz w:val="24"/>
                <w:szCs w:val="24"/>
                <w:lang w:val="en-GB"/>
                <w14:ligatures w14:val="none"/>
              </w:rPr>
              <w:t>(s)“;</w:t>
            </w:r>
          </w:p>
          <w:p w14:paraId="3C2910A8" w14:textId="77777777" w:rsidR="001E14D7" w:rsidRPr="001E14D7" w:rsidRDefault="001E14D7" w:rsidP="001E14D7">
            <w:pPr>
              <w:spacing w:after="0" w:line="240" w:lineRule="auto"/>
              <w:ind w:firstLine="720"/>
              <w:jc w:val="both"/>
              <w:rPr>
                <w:rFonts w:ascii="Calibri" w:eastAsia="Times New Roman" w:hAnsi="Calibri" w:cs="Calibri"/>
                <w:kern w:val="0"/>
                <w:sz w:val="24"/>
                <w:szCs w:val="24"/>
                <w14:ligatures w14:val="none"/>
              </w:rPr>
            </w:pPr>
            <w:proofErr w:type="spellStart"/>
            <w:r>
              <w:rPr>
                <w:rFonts w:ascii="Calibri" w:eastAsia="Times New Roman" w:hAnsi="Calibri" w:cs="Calibri"/>
                <w:sz w:val="24"/>
                <w:szCs w:val="24"/>
                <w:lang w:val="en-GB"/>
                <w14:ligatures w14:val="none"/>
              </w:rPr>
              <w:t>Ind</w:t>
            </w:r>
            <w:r>
              <w:rPr>
                <w:rFonts w:ascii="Calibri" w:eastAsia="Times New Roman" w:hAnsi="Calibri" w:cs="Calibri"/>
                <w:sz w:val="24"/>
                <w:szCs w:val="24"/>
                <w:vertAlign w:val="subscript"/>
                <w:lang w:val="en-GB"/>
                <w14:ligatures w14:val="none"/>
              </w:rPr>
              <w:t>start</w:t>
            </w:r>
            <w:proofErr w:type="spellEnd"/>
            <w:r>
              <w:rPr>
                <w:rFonts w:ascii="Calibri" w:eastAsia="Times New Roman" w:hAnsi="Calibri" w:cs="Calibri"/>
                <w:kern w:val="0"/>
                <w:sz w:val="24"/>
                <w:szCs w:val="24"/>
                <w:lang w:val="en-GB"/>
                <w14:ligatures w14:val="none"/>
              </w:rPr>
              <w:t xml:space="preserve"> – the consumer price index for the start date of the period (month) "</w:t>
            </w:r>
            <w:r>
              <w:rPr>
                <w:rFonts w:ascii="Calibri" w:eastAsia="Times New Roman" w:hAnsi="Calibri" w:cs="Calibri"/>
                <w:sz w:val="24"/>
                <w:szCs w:val="24"/>
                <w:lang w:val="en-GB"/>
                <w14:ligatures w14:val="none"/>
              </w:rPr>
              <w:t xml:space="preserve">0923 Maintenance and repair of other long-term use equipment intended for recreation and cultural purposes </w:t>
            </w:r>
            <w:r>
              <w:rPr>
                <w:rFonts w:ascii="Calibri" w:eastAsia="Times New Roman" w:hAnsi="Calibri" w:cs="Calibri"/>
                <w:kern w:val="0"/>
                <w:sz w:val="24"/>
                <w:szCs w:val="24"/>
                <w:lang w:val="en-GB"/>
                <w14:ligatures w14:val="none"/>
              </w:rPr>
              <w:t xml:space="preserve">(s)“. </w:t>
            </w:r>
          </w:p>
          <w:p w14:paraId="0E70DA52"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In the case of the first recalculation, the beginning of the period (month) shall be the month of the closing date for the submission of the tenders for the procurement on the basis of which this Contract has been concluded. For the second and subsequent recalculations, the start of the period (month) shall be the month of the published value of the relevant index value at the time of the last recalculation.</w:t>
            </w:r>
          </w:p>
          <w:p w14:paraId="1A7434BD"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5.3.3.2.4. The source of the current and base price indices – the database of the State Data Agency. The following indices can be found (steps): https://osp.stat.gov.lt/</w:t>
            </w:r>
            <w:r>
              <w:rPr>
                <w:rFonts w:ascii="Calibri" w:eastAsia="Times New Roman" w:hAnsi="Calibri" w:cs="Calibri"/>
                <w:kern w:val="0"/>
                <w:sz w:val="24"/>
                <w:szCs w:val="24"/>
                <w:lang w:val="en-GB"/>
                <w14:ligatures w14:val="none"/>
              </w:rPr>
              <w:t xml:space="preserve"> </w:t>
            </w:r>
            <w:r>
              <w:rPr>
                <w:rFonts w:ascii="Calibri" w:eastAsia="Times New Roman" w:hAnsi="Calibri" w:cs="Calibri"/>
                <w:sz w:val="24"/>
                <w:szCs w:val="24"/>
                <w:lang w:val="en-GB"/>
                <w14:ligatures w14:val="none"/>
              </w:rPr>
              <w:t xml:space="preserve">all indicators/indicators database/by selecting: Economy and Finance (macroeconomics)\Price indices and changes in prices\Consumer price indices (CPI), price changes, weights, average prices\Consumer price indices\Consumer price indices (in 2015 – 100)\Table options\Classification of individual consumption expenditure by purpose\09 Recreation and culture\092 Other major durable long-term use goods for recreation and culture\ Maintenance and repair of other long-term use equipment intended for recreation and cultural purposes </w:t>
            </w:r>
            <w:r>
              <w:rPr>
                <w:rFonts w:ascii="Calibri" w:eastAsia="Times New Roman" w:hAnsi="Calibri" w:cs="Calibri"/>
                <w:kern w:val="0"/>
                <w:sz w:val="24"/>
                <w:szCs w:val="24"/>
                <w:lang w:val="en-GB"/>
                <w14:ligatures w14:val="none"/>
              </w:rPr>
              <w:t>(s)</w:t>
            </w:r>
            <w:r>
              <w:rPr>
                <w:rFonts w:ascii="Calibri" w:eastAsia="Times New Roman" w:hAnsi="Calibri" w:cs="Calibri"/>
                <w:sz w:val="24"/>
                <w:szCs w:val="24"/>
                <w:lang w:val="en-GB"/>
                <w14:ligatures w14:val="none"/>
              </w:rPr>
              <w:t>\The period is specified.</w:t>
            </w:r>
          </w:p>
          <w:p w14:paraId="7717EBEE" w14:textId="77777777" w:rsidR="001E14D7" w:rsidRPr="001E14D7" w:rsidRDefault="001E14D7" w:rsidP="001E14D7">
            <w:pPr>
              <w:spacing w:after="0" w:line="240" w:lineRule="auto"/>
              <w:jc w:val="both"/>
              <w:rPr>
                <w:rFonts w:ascii="Calibri" w:eastAsia="Times New Roman" w:hAnsi="Calibri" w:cs="Calibri"/>
                <w:color w:val="000000"/>
                <w:sz w:val="24"/>
                <w:szCs w:val="24"/>
                <w14:ligatures w14:val="none"/>
              </w:rPr>
            </w:pPr>
          </w:p>
          <w:p w14:paraId="6BC30F48"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14:ligatures w14:val="none"/>
              </w:rPr>
            </w:pPr>
            <w:r>
              <w:rPr>
                <w:rFonts w:ascii="Calibri" w:eastAsia="Times New Roman" w:hAnsi="Calibri" w:cs="Calibri"/>
                <w:color w:val="000000"/>
                <w:sz w:val="24"/>
                <w:szCs w:val="24"/>
                <w:lang w:val="en-GB"/>
                <w14:ligatures w14:val="none"/>
              </w:rPr>
              <w:t>5.3.</w:t>
            </w:r>
            <w:r>
              <w:rPr>
                <w:rFonts w:ascii="Calibri" w:eastAsia="Times New Roman" w:hAnsi="Calibri" w:cs="Calibri"/>
                <w:sz w:val="24"/>
                <w:szCs w:val="24"/>
                <w:lang w:val="en-GB"/>
                <w14:ligatures w14:val="none"/>
              </w:rPr>
              <w:t xml:space="preserve">3.3. </w:t>
            </w:r>
            <w:r>
              <w:rPr>
                <w:rFonts w:ascii="Calibri" w:eastAsia="Times New Roman" w:hAnsi="Calibri" w:cs="Calibri"/>
                <w:sz w:val="24"/>
                <w:szCs w:val="24"/>
                <w:shd w:val="clear" w:color="auto" w:fill="FFFFFF"/>
                <w:lang w:val="en-GB"/>
                <w14:ligatures w14:val="none"/>
              </w:rPr>
              <w:t>For the calculations, index values are taken to four decimal places. The calculated change (k) shall be used for further calculations rounded to one decimal place, and the calculated price “a</w:t>
            </w:r>
            <w:r>
              <w:rPr>
                <w:rFonts w:ascii="Calibri" w:eastAsia="Times New Roman" w:hAnsi="Calibri" w:cs="Calibri"/>
                <w:sz w:val="24"/>
                <w:szCs w:val="24"/>
                <w:shd w:val="clear" w:color="auto" w:fill="FFFFFF"/>
                <w:vertAlign w:val="subscript"/>
                <w:lang w:val="en-GB"/>
                <w14:ligatures w14:val="none"/>
              </w:rPr>
              <w:t>1</w:t>
            </w:r>
            <w:r>
              <w:rPr>
                <w:rFonts w:ascii="Calibri" w:eastAsia="Times New Roman" w:hAnsi="Calibri" w:cs="Calibri"/>
                <w:sz w:val="24"/>
                <w:szCs w:val="24"/>
                <w:shd w:val="clear" w:color="auto" w:fill="FFFFFF"/>
                <w:lang w:val="en-GB"/>
                <w14:ligatures w14:val="none"/>
              </w:rPr>
              <w:t>” shall be rounded to two decimal places.</w:t>
            </w:r>
          </w:p>
          <w:p w14:paraId="352E26E2" w14:textId="77777777" w:rsidR="001E14D7" w:rsidRPr="001E14D7" w:rsidRDefault="001E14D7" w:rsidP="001E14D7">
            <w:pPr>
              <w:spacing w:after="0" w:line="240" w:lineRule="auto"/>
              <w:jc w:val="both"/>
              <w:rPr>
                <w:rFonts w:ascii="Calibri" w:eastAsia="Times New Roman" w:hAnsi="Calibri" w:cs="Calibri"/>
                <w:color w:val="000000"/>
                <w:sz w:val="24"/>
                <w:szCs w:val="24"/>
                <w:shd w:val="clear" w:color="auto" w:fill="FFFFFF"/>
                <w14:ligatures w14:val="none"/>
              </w:rPr>
            </w:pPr>
            <w:r>
              <w:rPr>
                <w:rFonts w:ascii="Calibri" w:eastAsia="Times New Roman" w:hAnsi="Calibri" w:cs="Calibri"/>
                <w:sz w:val="24"/>
                <w:szCs w:val="24"/>
                <w:shd w:val="clear" w:color="auto" w:fill="FFFFFF"/>
                <w:lang w:val="en-GB"/>
                <w14:ligatures w14:val="none"/>
              </w:rPr>
              <w:t xml:space="preserve">5.3.3.4. A Party seeking a review of the Contract price must submit a written request to the other Party </w:t>
            </w:r>
            <w:r>
              <w:rPr>
                <w:rFonts w:ascii="Calibri" w:eastAsia="Times New Roman" w:hAnsi="Calibri" w:cs="Calibri"/>
                <w:color w:val="000000"/>
                <w:sz w:val="24"/>
                <w:szCs w:val="24"/>
                <w:shd w:val="clear" w:color="auto" w:fill="FFFFFF"/>
                <w:lang w:val="en-GB"/>
                <w14:ligatures w14:val="none"/>
              </w:rPr>
              <w:t xml:space="preserve"> and provide in the request all necessary information: title, number, and date of the Contract, </w:t>
            </w:r>
            <w:r>
              <w:rPr>
                <w:rFonts w:ascii="Calibri" w:eastAsia="Times New Roman" w:hAnsi="Calibri" w:cs="Calibri"/>
                <w:sz w:val="24"/>
                <w:szCs w:val="24"/>
                <w:shd w:val="clear" w:color="auto" w:fill="FFFFFF"/>
                <w:lang w:val="en-GB"/>
                <w14:ligatures w14:val="none"/>
              </w:rPr>
              <w:t xml:space="preserve">name, manufacturer, model (if any), code (if any) of the undelivered Goods and/or the list of Services, </w:t>
            </w:r>
            <w:r>
              <w:rPr>
                <w:rFonts w:ascii="Calibri" w:eastAsia="Times New Roman" w:hAnsi="Calibri" w:cs="Calibri"/>
                <w:color w:val="000000"/>
                <w:sz w:val="24"/>
                <w:szCs w:val="24"/>
                <w:shd w:val="clear" w:color="auto" w:fill="FFFFFF"/>
                <w:lang w:val="en-GB"/>
                <w14:ligatures w14:val="none"/>
              </w:rPr>
              <w:t>index values with references to public sources on the Official Statistics Portal of the State Data Agency or other official data sources, and other relevant information. In the request, the Party shall have no right to specify another Index or request recalculation based on a different Index than specified in this procedure.</w:t>
            </w:r>
          </w:p>
          <w:p w14:paraId="46966AF7"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14:ligatures w14:val="none"/>
              </w:rPr>
            </w:pPr>
            <w:r>
              <w:rPr>
                <w:rFonts w:ascii="Calibri" w:eastAsia="Times New Roman" w:hAnsi="Calibri" w:cs="Calibri"/>
                <w:sz w:val="24"/>
                <w:szCs w:val="24"/>
                <w:shd w:val="clear" w:color="auto" w:fill="FFFFFF"/>
                <w:lang w:val="en-GB"/>
                <w14:ligatures w14:val="none"/>
              </w:rPr>
              <w:t>5</w:t>
            </w:r>
            <w:r>
              <w:rPr>
                <w:rFonts w:ascii="Calibri" w:eastAsia="Times New Roman" w:hAnsi="Calibri" w:cs="Calibri"/>
                <w:sz w:val="24"/>
                <w:szCs w:val="24"/>
                <w:lang w:val="en-GB"/>
                <w14:ligatures w14:val="none"/>
              </w:rPr>
              <w:t xml:space="preserve">.3.3.5. </w:t>
            </w:r>
            <w:r>
              <w:rPr>
                <w:rFonts w:ascii="Calibri" w:eastAsia="Times New Roman" w:hAnsi="Calibri" w:cs="Calibri"/>
                <w:sz w:val="24"/>
                <w:szCs w:val="24"/>
                <w:shd w:val="clear" w:color="auto" w:fill="FFFFFF"/>
                <w:lang w:val="en-GB"/>
                <w14:ligatures w14:val="none"/>
              </w:rPr>
              <w:t>The Contract shall be concluded within 10 business days from the date of receipt of a valid request for recalculation of the Contract Price submitted by a Party.</w:t>
            </w:r>
          </w:p>
          <w:p w14:paraId="13926EC8" w14:textId="77777777" w:rsidR="001E14D7" w:rsidRPr="001E14D7" w:rsidRDefault="001E14D7" w:rsidP="001E14D7">
            <w:pPr>
              <w:spacing w:after="0" w:line="240" w:lineRule="auto"/>
              <w:jc w:val="both"/>
              <w:rPr>
                <w:rFonts w:ascii="Calibri" w:eastAsia="Times New Roman" w:hAnsi="Calibri" w:cs="Calibri"/>
                <w:color w:val="000000"/>
                <w:sz w:val="24"/>
                <w:szCs w:val="24"/>
                <w:bdr w:val="none" w:sz="0" w:space="0" w:color="auto" w:frame="1"/>
                <w14:ligatures w14:val="none"/>
              </w:rPr>
            </w:pPr>
            <w:r>
              <w:rPr>
                <w:rFonts w:ascii="Calibri" w:eastAsia="Times New Roman" w:hAnsi="Calibri" w:cs="Calibri"/>
                <w:sz w:val="24"/>
                <w:szCs w:val="24"/>
                <w:shd w:val="clear" w:color="auto" w:fill="FFFFFF"/>
                <w:lang w:val="en-GB"/>
                <w14:ligatures w14:val="none"/>
              </w:rPr>
              <w:t>5.3.3.6.</w:t>
            </w:r>
            <w:r>
              <w:rPr>
                <w:rFonts w:ascii="Calibri" w:eastAsia="Times New Roman" w:hAnsi="Calibri" w:cs="Calibri"/>
                <w:color w:val="000000"/>
                <w:sz w:val="24"/>
                <w:szCs w:val="24"/>
                <w:shd w:val="clear" w:color="auto" w:fill="FFFFFF"/>
                <w:lang w:val="en-GB"/>
                <w14:ligatures w14:val="none"/>
              </w:rPr>
              <w:t xml:space="preserve"> </w:t>
            </w:r>
            <w:r>
              <w:rPr>
                <w:rFonts w:ascii="Calibri" w:eastAsia="Times New Roman" w:hAnsi="Calibri" w:cs="Calibri"/>
                <w:color w:val="000000"/>
                <w:sz w:val="24"/>
                <w:szCs w:val="24"/>
                <w:bdr w:val="none" w:sz="0" w:space="0" w:color="auto" w:frame="1"/>
                <w:lang w:val="en-GB"/>
                <w14:ligatures w14:val="none"/>
              </w:rPr>
              <w:t xml:space="preserve">The Agreement shall not entitle the Parties to modify the procedure set out in the Procedure or any other provisions of the </w:t>
            </w:r>
            <w:r>
              <w:rPr>
                <w:rFonts w:ascii="Calibri" w:eastAsia="Times New Roman" w:hAnsi="Calibri" w:cs="Calibri"/>
                <w:color w:val="000000"/>
                <w:sz w:val="24"/>
                <w:szCs w:val="24"/>
                <w:bdr w:val="none" w:sz="0" w:space="0" w:color="auto" w:frame="1"/>
                <w:lang w:val="en-GB"/>
                <w14:ligatures w14:val="none"/>
              </w:rPr>
              <w:lastRenderedPageBreak/>
              <w:t>Contract, except where the modification is made in accordance with the provisions of the Law of Public Procurement.</w:t>
            </w:r>
          </w:p>
          <w:p w14:paraId="73B0BB74"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5.3.3.7. If the supply of the Goods or the provision of the Services is delayed due to the fault of the Supplier, the prices of the delayed Goods to be delivered or the Services to be provided late shall not be recalculated due to an increase in the price level (they may not be increased).</w:t>
            </w:r>
          </w:p>
        </w:tc>
      </w:tr>
      <w:tr w:rsidR="001E14D7" w:rsidRPr="001E14D7" w14:paraId="50DE31C6"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4D8CC29D"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lastRenderedPageBreak/>
              <w:t>5.3.4. Revision of the Contract prices/rates due to a change in the price level in accordance with the price changes in the Commodity Groups</w:t>
            </w:r>
          </w:p>
        </w:tc>
        <w:tc>
          <w:tcPr>
            <w:tcW w:w="6949" w:type="dxa"/>
            <w:gridSpan w:val="2"/>
            <w:tcBorders>
              <w:top w:val="single" w:sz="4" w:space="0" w:color="auto"/>
              <w:left w:val="single" w:sz="4" w:space="0" w:color="auto"/>
              <w:bottom w:val="single" w:sz="4" w:space="0" w:color="auto"/>
              <w:right w:val="single" w:sz="4" w:space="0" w:color="auto"/>
            </w:tcBorders>
          </w:tcPr>
          <w:p w14:paraId="2C12DACD"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Not applicable</w:t>
            </w:r>
          </w:p>
          <w:p w14:paraId="6A60B52D" w14:textId="77777777" w:rsidR="001E14D7" w:rsidRPr="001E14D7" w:rsidRDefault="001E14D7" w:rsidP="001E14D7">
            <w:pPr>
              <w:spacing w:after="0" w:line="240" w:lineRule="auto"/>
              <w:rPr>
                <w:rFonts w:ascii="Calibri" w:eastAsia="Times New Roman" w:hAnsi="Calibri" w:cs="Calibri"/>
                <w:sz w:val="24"/>
                <w:szCs w:val="24"/>
                <w14:ligatures w14:val="none"/>
              </w:rPr>
            </w:pPr>
          </w:p>
          <w:p w14:paraId="1B135CDC" w14:textId="77777777" w:rsidR="001E14D7" w:rsidRPr="001E14D7" w:rsidRDefault="001E14D7" w:rsidP="001E14D7">
            <w:pPr>
              <w:spacing w:after="0" w:line="240" w:lineRule="auto"/>
              <w:rPr>
                <w:rFonts w:ascii="Calibri" w:eastAsia="Times New Roman" w:hAnsi="Calibri" w:cs="Calibri"/>
                <w:sz w:val="24"/>
                <w:szCs w:val="24"/>
                <w14:ligatures w14:val="none"/>
              </w:rPr>
            </w:pPr>
          </w:p>
        </w:tc>
      </w:tr>
      <w:tr w:rsidR="001E14D7" w:rsidRPr="001E14D7" w14:paraId="1C5CEF65"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77284833"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5.4. Calculation of the Contract prices/rates by applying the rules for volume/volume change</w:t>
            </w:r>
          </w:p>
        </w:tc>
        <w:tc>
          <w:tcPr>
            <w:tcW w:w="6949" w:type="dxa"/>
            <w:gridSpan w:val="2"/>
            <w:tcBorders>
              <w:top w:val="single" w:sz="4" w:space="0" w:color="auto"/>
              <w:left w:val="single" w:sz="4" w:space="0" w:color="auto"/>
              <w:bottom w:val="single" w:sz="4" w:space="0" w:color="auto"/>
              <w:right w:val="single" w:sz="4" w:space="0" w:color="auto"/>
            </w:tcBorders>
          </w:tcPr>
          <w:p w14:paraId="5F66D379"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Not applicable</w:t>
            </w:r>
          </w:p>
          <w:p w14:paraId="06CBA80B" w14:textId="77777777" w:rsidR="001E14D7" w:rsidRPr="001E14D7" w:rsidRDefault="001E14D7" w:rsidP="001E14D7">
            <w:pPr>
              <w:spacing w:after="0" w:line="240" w:lineRule="auto"/>
              <w:rPr>
                <w:rFonts w:ascii="Calibri" w:eastAsia="Times New Roman" w:hAnsi="Calibri" w:cs="Calibri"/>
                <w:sz w:val="24"/>
                <w:szCs w:val="24"/>
                <w14:ligatures w14:val="none"/>
              </w:rPr>
            </w:pPr>
          </w:p>
          <w:p w14:paraId="4DFA74BA" w14:textId="77777777" w:rsidR="001E14D7" w:rsidRPr="001E14D7" w:rsidRDefault="001E14D7" w:rsidP="001E14D7">
            <w:pPr>
              <w:spacing w:after="0" w:line="240" w:lineRule="auto"/>
              <w:rPr>
                <w:rFonts w:ascii="Calibri" w:eastAsia="Times New Roman" w:hAnsi="Calibri" w:cs="Calibri"/>
                <w:sz w:val="24"/>
                <w:szCs w:val="24"/>
                <w14:ligatures w14:val="none"/>
              </w:rPr>
            </w:pPr>
          </w:p>
        </w:tc>
      </w:tr>
      <w:tr w:rsidR="001E14D7" w:rsidRPr="001E14D7" w14:paraId="0A3E1FB7"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3458B7C7"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5.5. Time limit and procedure for payment to the Supplier</w:t>
            </w:r>
          </w:p>
        </w:tc>
        <w:tc>
          <w:tcPr>
            <w:tcW w:w="6949" w:type="dxa"/>
            <w:gridSpan w:val="2"/>
            <w:tcBorders>
              <w:top w:val="single" w:sz="4" w:space="0" w:color="auto"/>
              <w:left w:val="single" w:sz="4" w:space="0" w:color="auto"/>
              <w:bottom w:val="single" w:sz="4" w:space="0" w:color="auto"/>
              <w:right w:val="single" w:sz="4" w:space="0" w:color="auto"/>
            </w:tcBorders>
          </w:tcPr>
          <w:p w14:paraId="4A8F2F13"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 xml:space="preserve">5.5.1. The Buyer shall settle with the Supplier no later than 30 (thirty) calendar days after receipt of the Invoice. </w:t>
            </w:r>
          </w:p>
          <w:p w14:paraId="720DC750" w14:textId="77777777" w:rsidR="001E14D7" w:rsidRPr="001E14D7" w:rsidRDefault="001E14D7" w:rsidP="001E14D7">
            <w:pPr>
              <w:spacing w:after="0" w:line="240" w:lineRule="auto"/>
              <w:jc w:val="both"/>
              <w:rPr>
                <w:rFonts w:ascii="Calibri" w:eastAsia="Times New Roman" w:hAnsi="Calibri" w:cs="Calibri"/>
                <w:bCs/>
                <w:kern w:val="0"/>
                <w:sz w:val="24"/>
                <w:szCs w:val="24"/>
                <w14:ligatures w14:val="none"/>
              </w:rPr>
            </w:pPr>
            <w:r>
              <w:rPr>
                <w:rFonts w:ascii="Calibri" w:eastAsia="Times New Roman" w:hAnsi="Calibri" w:cs="Calibri"/>
                <w:color w:val="000000"/>
                <w:sz w:val="24"/>
                <w:szCs w:val="24"/>
                <w:shd w:val="clear" w:color="auto" w:fill="FFFFFF"/>
                <w:lang w:val="en-GB"/>
                <w14:ligatures w14:val="none"/>
              </w:rPr>
              <w:t>5.5.2</w:t>
            </w:r>
            <w:r>
              <w:rPr>
                <w:rFonts w:ascii="Calibri" w:eastAsia="Times New Roman" w:hAnsi="Calibri" w:cs="Calibri"/>
                <w:kern w:val="0"/>
                <w:sz w:val="24"/>
                <w:szCs w:val="24"/>
                <w:lang w:val="en-GB"/>
                <w14:ligatures w14:val="none"/>
              </w:rPr>
              <w:t xml:space="preserve">. Upon entering into the Contract, the Supplier shall, within 5 business days from the date of its entry into force, notify the Buyer in writing which of the three payment terms for the Goods it chooses from those specified below (or 5.5.2.1, or 5.5.2.2, or 5.2.2.3). </w:t>
            </w:r>
          </w:p>
          <w:p w14:paraId="15A438FB"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14:ligatures w14:val="none"/>
              </w:rPr>
            </w:pPr>
            <w:r>
              <w:rPr>
                <w:rFonts w:ascii="Calibri" w:eastAsia="Times New Roman" w:hAnsi="Calibri" w:cs="Calibri"/>
                <w:sz w:val="24"/>
                <w:szCs w:val="24"/>
                <w:shd w:val="clear" w:color="auto" w:fill="FFFFFF"/>
                <w:lang w:val="en-GB"/>
                <w14:ligatures w14:val="none"/>
              </w:rPr>
              <w:t xml:space="preserve">Options of payment terms: </w:t>
            </w:r>
          </w:p>
          <w:p w14:paraId="582AC4D5" w14:textId="77777777" w:rsidR="001E14D7" w:rsidRPr="001E14D7" w:rsidRDefault="001E14D7" w:rsidP="001E14D7">
            <w:pPr>
              <w:spacing w:after="0" w:line="240" w:lineRule="auto"/>
              <w:jc w:val="both"/>
              <w:rPr>
                <w:rFonts w:ascii="Calibri" w:eastAsia="Times New Roman" w:hAnsi="Calibri" w:cs="Calibri"/>
                <w:i/>
                <w:iCs/>
                <w:sz w:val="24"/>
                <w:szCs w:val="24"/>
                <w:shd w:val="clear" w:color="auto" w:fill="FFFFFF"/>
                <w14:ligatures w14:val="none"/>
              </w:rPr>
            </w:pPr>
            <w:r>
              <w:rPr>
                <w:rFonts w:ascii="Calibri" w:eastAsia="Times New Roman" w:hAnsi="Calibri" w:cs="Calibri"/>
                <w:sz w:val="24"/>
                <w:szCs w:val="24"/>
                <w:shd w:val="clear" w:color="auto" w:fill="FFFFFF"/>
                <w:lang w:val="en-GB"/>
                <w14:ligatures w14:val="none"/>
              </w:rPr>
              <w:t xml:space="preserve">5.5.2.1. Interim payments (in this case, the Supplier must have factored into the price of the Goods the costs of storage, and, where necessary, insurance and warehousing of the manufactured parts of the Goods under its responsibility), in instalments of the price of the Goods:   </w:t>
            </w:r>
          </w:p>
          <w:p w14:paraId="7BCDFC70"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14:ligatures w14:val="none"/>
              </w:rPr>
            </w:pPr>
            <w:r>
              <w:rPr>
                <w:rFonts w:ascii="Calibri" w:eastAsia="Times New Roman" w:hAnsi="Calibri" w:cs="Calibri"/>
                <w:sz w:val="24"/>
                <w:szCs w:val="24"/>
                <w:shd w:val="clear" w:color="auto" w:fill="FFFFFF"/>
                <w:lang w:val="en-GB"/>
                <w14:ligatures w14:val="none"/>
              </w:rPr>
              <w:t>- 20 per cent when all gondolas are manufactured and the documents specified in Clause 4.5.2 of the Special Conditions of the Contract are submitted to the Buyer;</w:t>
            </w:r>
          </w:p>
          <w:p w14:paraId="285A4575"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14:ligatures w14:val="none"/>
              </w:rPr>
            </w:pPr>
            <w:r>
              <w:rPr>
                <w:rFonts w:ascii="Calibri" w:eastAsia="Times New Roman" w:hAnsi="Calibri" w:cs="Calibri"/>
                <w:sz w:val="24"/>
                <w:szCs w:val="24"/>
                <w:shd w:val="clear" w:color="auto" w:fill="FFFFFF"/>
                <w:lang w:val="en-GB"/>
                <w14:ligatures w14:val="none"/>
              </w:rPr>
              <w:t>- 20 per cent when the support towers are manufactured and the documents confirming this, as specified in Clause 4.5.2 of the Special Conditions of the Contract, are submitted to the Buyer;</w:t>
            </w:r>
          </w:p>
          <w:p w14:paraId="2A275B38"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14:ligatures w14:val="none"/>
              </w:rPr>
            </w:pPr>
            <w:r>
              <w:rPr>
                <w:rFonts w:ascii="Calibri" w:eastAsia="Times New Roman" w:hAnsi="Calibri" w:cs="Calibri"/>
                <w:sz w:val="24"/>
                <w:szCs w:val="24"/>
                <w:shd w:val="clear" w:color="auto" w:fill="FFFFFF"/>
                <w:lang w:val="en-GB"/>
                <w14:ligatures w14:val="none"/>
              </w:rPr>
              <w:t>- 15 per cent when the spokes are manufactured and the documents specified in Clause 4.5.2 of the Special Conditions of the Contract are submitted to the Buyer;</w:t>
            </w:r>
          </w:p>
          <w:p w14:paraId="42E33249"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14:ligatures w14:val="none"/>
              </w:rPr>
            </w:pPr>
            <w:r>
              <w:rPr>
                <w:rFonts w:ascii="Calibri" w:eastAsia="Times New Roman" w:hAnsi="Calibri" w:cs="Calibri"/>
                <w:sz w:val="24"/>
                <w:szCs w:val="24"/>
                <w:shd w:val="clear" w:color="auto" w:fill="FFFFFF"/>
                <w:lang w:val="en-GB"/>
                <w14:ligatures w14:val="none"/>
              </w:rPr>
              <w:t>- 10 per cent when the main frame structure is manufactured and the documents specified in Clause 4.5.2 of the Special Conditions of the Contract are submitted to the Buyer;</w:t>
            </w:r>
          </w:p>
          <w:p w14:paraId="210CE42D"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14:ligatures w14:val="none"/>
              </w:rPr>
            </w:pPr>
            <w:r>
              <w:rPr>
                <w:rFonts w:ascii="Calibri" w:eastAsia="Times New Roman" w:hAnsi="Calibri" w:cs="Calibri"/>
                <w:sz w:val="24"/>
                <w:szCs w:val="24"/>
                <w:shd w:val="clear" w:color="auto" w:fill="FFFFFF"/>
                <w:lang w:val="en-GB"/>
                <w14:ligatures w14:val="none"/>
              </w:rPr>
              <w:t>- 10 per cent when the hub is manufactured and the documents specified in Clause 4.5.2 of the Special Conditions of the Contract are submitted to the Buyer;</w:t>
            </w:r>
          </w:p>
          <w:p w14:paraId="069A5B08"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r>
              <w:rPr>
                <w:rFonts w:ascii="Calibri" w:eastAsia="Times New Roman" w:hAnsi="Calibri" w:cs="Calibri"/>
                <w:sz w:val="24"/>
                <w:szCs w:val="24"/>
                <w:shd w:val="clear" w:color="auto" w:fill="FFFFFF"/>
                <w:lang w:val="en-GB"/>
                <w14:ligatures w14:val="none"/>
              </w:rPr>
              <w:t>- 15 per cent upon receipt and submission to the Buyer of the factory acceptance test certificate confirming compliance with EN 13814 or LST EN 13814 standards, or ISO 17842 or an equivalent standard.</w:t>
            </w:r>
          </w:p>
          <w:p w14:paraId="6AA2FCB9"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14:ligatures w14:val="none"/>
              </w:rPr>
            </w:pPr>
          </w:p>
          <w:p w14:paraId="09C6359A" w14:textId="77777777" w:rsidR="001E14D7" w:rsidRPr="001E14D7" w:rsidRDefault="001E14D7" w:rsidP="001E14D7">
            <w:pPr>
              <w:spacing w:after="0" w:line="240" w:lineRule="auto"/>
              <w:jc w:val="both"/>
              <w:rPr>
                <w:rFonts w:ascii="Calibri" w:eastAsia="Times New Roman" w:hAnsi="Calibri" w:cs="Calibri"/>
                <w:color w:val="000000"/>
                <w:sz w:val="24"/>
                <w:szCs w:val="24"/>
                <w:shd w:val="clear" w:color="auto" w:fill="FFFFFF"/>
                <w14:ligatures w14:val="none"/>
              </w:rPr>
            </w:pPr>
            <w:r>
              <w:rPr>
                <w:rFonts w:ascii="Calibri" w:eastAsia="Times New Roman" w:hAnsi="Calibri" w:cs="Calibri"/>
                <w:sz w:val="24"/>
                <w:szCs w:val="24"/>
                <w:shd w:val="clear" w:color="auto" w:fill="FFFFFF"/>
                <w:lang w:val="en-GB"/>
                <w14:ligatures w14:val="none"/>
              </w:rPr>
              <w:t>The remaining 10 per cent shall be paid to the Supplier after the Supplier has fulfilled all contractual obligations and the Buyer has accepted the Goods (i.e. upon signing the final handover–acceptance certificate and submission of all documents specified in Clause 4.5.1 of the Special Conditions of the Contract (if not submitted earlier), after the Supplier has performed the actions specified in Clause 5.5 of Section V of Annex 1 to the Contract, has provided training to the Buyer’s personnel, and has fulfilled other obligations specified in Annex 1 to the Contract).</w:t>
            </w:r>
            <w:r>
              <w:rPr>
                <w:rFonts w:ascii="Calibri" w:eastAsia="Times New Roman" w:hAnsi="Calibri" w:cs="Calibri"/>
                <w:kern w:val="0"/>
                <w:sz w:val="24"/>
                <w:szCs w:val="24"/>
                <w:lang w:val="en-GB"/>
                <w14:ligatures w14:val="none"/>
              </w:rPr>
              <w:t xml:space="preserve"> </w:t>
            </w:r>
          </w:p>
          <w:p w14:paraId="14031A1B"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p>
          <w:p w14:paraId="560D4A62"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If the Supplier chooses this payment option, the Buyer shall have the right, prior to making an interim payment, to access the storage location of the manufactured part of the Goods indicated by the Supplier in order to verify the scope of the manufactured Goods.</w:t>
            </w:r>
          </w:p>
          <w:p w14:paraId="56EB83DE"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14:ligatures w14:val="none"/>
              </w:rPr>
            </w:pPr>
          </w:p>
          <w:p w14:paraId="242EB590"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14:ligatures w14:val="none"/>
              </w:rPr>
            </w:pPr>
            <w:r>
              <w:rPr>
                <w:rFonts w:ascii="Calibri" w:eastAsia="Times New Roman" w:hAnsi="Calibri" w:cs="Calibri"/>
                <w:sz w:val="24"/>
                <w:szCs w:val="24"/>
                <w:shd w:val="clear" w:color="auto" w:fill="FFFFFF"/>
                <w:lang w:val="en-GB"/>
                <w14:ligatures w14:val="none"/>
              </w:rPr>
              <w:t xml:space="preserve">5.5.2.2. </w:t>
            </w:r>
            <w:r>
              <w:rPr>
                <w:rFonts w:ascii="Calibri" w:eastAsia="Times New Roman" w:hAnsi="Calibri" w:cs="Calibri"/>
                <w:kern w:val="0"/>
                <w:sz w:val="24"/>
                <w:szCs w:val="24"/>
                <w:lang w:val="en-GB"/>
                <w14:ligatures w14:val="none"/>
              </w:rPr>
              <w:t>An advance payment may be paid to the Supplier, the amount and payment procedure of which are specified in Clause 5.6 of the Special Conditions of the Contract.</w:t>
            </w:r>
            <w:r>
              <w:rPr>
                <w:rFonts w:ascii="Calibri" w:eastAsia="Times New Roman" w:hAnsi="Calibri" w:cs="Calibri"/>
                <w:color w:val="000000"/>
                <w:sz w:val="24"/>
                <w:szCs w:val="24"/>
                <w:shd w:val="clear" w:color="auto" w:fill="FFFFFF"/>
                <w:lang w:val="en-GB"/>
                <w14:ligatures w14:val="none"/>
              </w:rPr>
              <w:t xml:space="preserve"> If the Buyer pays an advance, the remaining unpaid part of the Goods price shall be paid to the Supplier after the Supplier has fulfilled all contractual obligations relating to the installation of the Goods and the Buyer has accepted the Goods (i.e. upon signing the handover–acceptance certificate). If this payment option is chosen, no interim payments shall be made. </w:t>
            </w:r>
          </w:p>
          <w:p w14:paraId="2EF82DF4"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14:ligatures w14:val="none"/>
              </w:rPr>
            </w:pPr>
          </w:p>
          <w:p w14:paraId="0207BEEA"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14:ligatures w14:val="none"/>
              </w:rPr>
            </w:pPr>
            <w:r>
              <w:rPr>
                <w:rFonts w:ascii="Calibri" w:eastAsia="Times New Roman" w:hAnsi="Calibri" w:cs="Calibri"/>
                <w:sz w:val="24"/>
                <w:szCs w:val="24"/>
                <w:shd w:val="clear" w:color="auto" w:fill="FFFFFF"/>
                <w:lang w:val="en-GB"/>
                <w14:ligatures w14:val="none"/>
              </w:rPr>
              <w:t xml:space="preserve">5.5.2.3 </w:t>
            </w:r>
            <w:r>
              <w:rPr>
                <w:rFonts w:ascii="Calibri" w:eastAsia="Times New Roman" w:hAnsi="Calibri" w:cs="Calibri"/>
                <w:kern w:val="0"/>
                <w:sz w:val="24"/>
                <w:szCs w:val="24"/>
                <w:lang w:val="en-GB"/>
                <w14:ligatures w14:val="none"/>
              </w:rPr>
              <w:t xml:space="preserve">After the Supplier has fulfilled all contractual obligations relating to the installation of the Goods and the Buyer has accepted the Goods (i.e. upon signing the handover–acceptance certificate), the Buyer shall pay the full price of the Goods specified in Clause 5.2.1.1 of the Special Conditions of the Contract, plus VAT (if applicable). </w:t>
            </w:r>
            <w:r>
              <w:rPr>
                <w:rFonts w:ascii="Calibri" w:eastAsia="Times New Roman" w:hAnsi="Calibri" w:cs="Calibri"/>
                <w:color w:val="000000"/>
                <w:sz w:val="24"/>
                <w:szCs w:val="24"/>
                <w:shd w:val="clear" w:color="auto" w:fill="FFFFFF"/>
                <w:lang w:val="en-GB"/>
                <w14:ligatures w14:val="none"/>
              </w:rPr>
              <w:t>If this payment option is chosen, no interim payments shall be made.</w:t>
            </w:r>
          </w:p>
          <w:p w14:paraId="7E33BF3E"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14:ligatures w14:val="none"/>
              </w:rPr>
            </w:pPr>
          </w:p>
          <w:p w14:paraId="223C9C1F" w14:textId="77777777" w:rsidR="001E14D7" w:rsidRPr="001E14D7" w:rsidRDefault="001E14D7" w:rsidP="001E14D7">
            <w:pPr>
              <w:spacing w:after="0" w:line="240" w:lineRule="auto"/>
              <w:jc w:val="both"/>
              <w:rPr>
                <w:rFonts w:ascii="Calibri" w:eastAsia="Times New Roman" w:hAnsi="Calibri" w:cs="Calibri"/>
                <w:color w:val="FF0000"/>
                <w:sz w:val="24"/>
                <w:szCs w:val="24"/>
                <w:shd w:val="clear" w:color="auto" w:fill="FFFFFF"/>
                <w14:ligatures w14:val="none"/>
              </w:rPr>
            </w:pPr>
            <w:r>
              <w:rPr>
                <w:rFonts w:ascii="Calibri" w:eastAsia="Times New Roman" w:hAnsi="Calibri" w:cs="Calibri"/>
                <w:sz w:val="24"/>
                <w:szCs w:val="24"/>
                <w:shd w:val="clear" w:color="auto" w:fill="FFFFFF"/>
                <w:lang w:val="en-GB"/>
                <w14:ligatures w14:val="none"/>
              </w:rPr>
              <w:t>5.5.3. Services shall be paid every 3 months (payment to be made 4 times), starting from the date of handover of the Goods to the Buyer, in accordance with the procedure set out in Clause 5.5.1 of the Special Conditions of the Contract. One instalment of the Services price shall be equal to one quarter of the price specified in Clause 5.2.1.2 of the Special Conditions of the Contract, plus VAT (if applicable).</w:t>
            </w:r>
            <w:r>
              <w:rPr>
                <w:rFonts w:ascii="Calibri" w:eastAsia="Times New Roman" w:hAnsi="Calibri" w:cs="Calibri"/>
                <w:sz w:val="24"/>
                <w:szCs w:val="24"/>
                <w:lang w:val="en-GB"/>
                <w14:ligatures w14:val="none"/>
              </w:rPr>
              <w:t>.</w:t>
            </w:r>
          </w:p>
        </w:tc>
      </w:tr>
      <w:tr w:rsidR="001E14D7" w:rsidRPr="001E14D7" w14:paraId="5AF03249"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0C5369C7"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lastRenderedPageBreak/>
              <w:t>5.6. Advance payment</w:t>
            </w:r>
          </w:p>
        </w:tc>
        <w:tc>
          <w:tcPr>
            <w:tcW w:w="6949" w:type="dxa"/>
            <w:gridSpan w:val="2"/>
            <w:tcBorders>
              <w:top w:val="single" w:sz="4" w:space="0" w:color="auto"/>
              <w:left w:val="single" w:sz="4" w:space="0" w:color="auto"/>
              <w:bottom w:val="single" w:sz="4" w:space="0" w:color="auto"/>
              <w:right w:val="single" w:sz="4" w:space="0" w:color="auto"/>
            </w:tcBorders>
          </w:tcPr>
          <w:p w14:paraId="770DB6E7" w14:textId="77777777" w:rsidR="001E14D7" w:rsidRPr="001E14D7" w:rsidRDefault="001E14D7" w:rsidP="001E14D7">
            <w:pPr>
              <w:spacing w:after="0" w:line="240" w:lineRule="auto"/>
              <w:jc w:val="both"/>
              <w:rPr>
                <w:rFonts w:ascii="Calibri" w:eastAsia="Times New Roman" w:hAnsi="Calibri" w:cs="Calibri"/>
                <w:i/>
                <w:iCs/>
                <w:color w:val="4472C4"/>
                <w:sz w:val="24"/>
                <w:szCs w:val="24"/>
                <w14:ligatures w14:val="none"/>
              </w:rPr>
            </w:pPr>
            <w:r>
              <w:rPr>
                <w:rFonts w:ascii="Calibri" w:eastAsia="Times New Roman" w:hAnsi="Calibri" w:cs="Calibri"/>
                <w:sz w:val="24"/>
                <w:szCs w:val="24"/>
                <w:lang w:val="en-GB"/>
                <w14:ligatures w14:val="none"/>
              </w:rPr>
              <w:t xml:space="preserve">Not applicable </w:t>
            </w:r>
            <w:r>
              <w:rPr>
                <w:rFonts w:ascii="Calibri" w:eastAsia="Times New Roman" w:hAnsi="Calibri" w:cs="Calibri"/>
                <w:i/>
                <w:iCs/>
                <w:color w:val="4472C4"/>
                <w:sz w:val="24"/>
                <w:szCs w:val="24"/>
                <w:lang w:val="en-GB"/>
                <w14:ligatures w14:val="none"/>
              </w:rPr>
              <w:t>(delete as appropriate)</w:t>
            </w:r>
          </w:p>
          <w:p w14:paraId="642EC449"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p>
          <w:p w14:paraId="712D14D6" w14:textId="77777777" w:rsidR="001E14D7" w:rsidRPr="001E14D7" w:rsidRDefault="001E14D7" w:rsidP="001E14D7">
            <w:pPr>
              <w:spacing w:after="0" w:line="240" w:lineRule="auto"/>
              <w:jc w:val="both"/>
              <w:rPr>
                <w:rFonts w:ascii="Calibri" w:eastAsia="Times New Roman" w:hAnsi="Calibri" w:cs="Calibri"/>
                <w:i/>
                <w:iCs/>
                <w:color w:val="4472C4"/>
                <w:sz w:val="24"/>
                <w:szCs w:val="24"/>
                <w14:ligatures w14:val="none"/>
              </w:rPr>
            </w:pPr>
            <w:r>
              <w:rPr>
                <w:rFonts w:ascii="Calibri" w:eastAsia="Times New Roman" w:hAnsi="Calibri" w:cs="Calibri"/>
                <w:i/>
                <w:iCs/>
                <w:color w:val="4472C4"/>
                <w:sz w:val="24"/>
                <w:szCs w:val="24"/>
                <w:lang w:val="en-GB"/>
                <w14:ligatures w14:val="none"/>
              </w:rPr>
              <w:t xml:space="preserve">or </w:t>
            </w:r>
          </w:p>
          <w:p w14:paraId="69853A4B"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p>
          <w:p w14:paraId="371A4675"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This shall apply where the Supplier, pursuant to Clause 5.5.2 of the Contract, chooses the payment terms specified in Clause 5.5.2.2.</w:t>
            </w:r>
          </w:p>
          <w:p w14:paraId="060DCFF9" w14:textId="77777777" w:rsidR="001E14D7" w:rsidRPr="001E14D7" w:rsidRDefault="001E14D7" w:rsidP="001E14D7">
            <w:pPr>
              <w:spacing w:after="0" w:line="240" w:lineRule="auto"/>
              <w:jc w:val="both"/>
              <w:rPr>
                <w:rFonts w:ascii="Calibri" w:eastAsia="Times New Roman" w:hAnsi="Calibri" w:cs="Calibri"/>
                <w:sz w:val="24"/>
                <w:szCs w:val="24"/>
                <w:highlight w:val="yellow"/>
                <w14:ligatures w14:val="none"/>
              </w:rPr>
            </w:pPr>
            <w:r>
              <w:rPr>
                <w:rFonts w:ascii="Calibri" w:eastAsia="Times New Roman" w:hAnsi="Calibri" w:cs="Calibri"/>
                <w:sz w:val="24"/>
                <w:szCs w:val="24"/>
                <w:lang w:val="en-GB"/>
                <w14:ligatures w14:val="none"/>
              </w:rPr>
              <w:t xml:space="preserve">The amount of the advance payment security shall be not more than 30 per cent of the value of the Goods excluding VAT, as specified in </w:t>
            </w:r>
            <w:r>
              <w:rPr>
                <w:rFonts w:ascii="Calibri" w:eastAsia="Times New Roman" w:hAnsi="Calibri" w:cs="Calibri"/>
                <w:sz w:val="24"/>
                <w:szCs w:val="24"/>
                <w:lang w:val="en-GB"/>
                <w14:ligatures w14:val="none"/>
              </w:rPr>
              <w:lastRenderedPageBreak/>
              <w:t>Clause 5.2.1.1 of the Special Conditions of the Contract, plus VAT (if applicable). The Buyer shall pay the advance to the Supplier on the basis of the Supplier’s request and pro forma invoice, no later than within 15 business days from the date of receipt of the Supplier’s request, the pro forma invoice, and the advance payment security meeting the requirements of Clause 5.7 of the Special Conditions of the Contract.</w:t>
            </w:r>
          </w:p>
        </w:tc>
      </w:tr>
      <w:tr w:rsidR="001E14D7" w:rsidRPr="001E14D7" w14:paraId="53F1616B"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4BC60884"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lastRenderedPageBreak/>
              <w:t>5.7. Advance Payment Guarantee</w:t>
            </w:r>
          </w:p>
        </w:tc>
        <w:tc>
          <w:tcPr>
            <w:tcW w:w="6949" w:type="dxa"/>
            <w:gridSpan w:val="2"/>
            <w:tcBorders>
              <w:top w:val="single" w:sz="4" w:space="0" w:color="auto"/>
              <w:left w:val="single" w:sz="4" w:space="0" w:color="auto"/>
              <w:bottom w:val="single" w:sz="4" w:space="0" w:color="auto"/>
              <w:right w:val="single" w:sz="4" w:space="0" w:color="auto"/>
            </w:tcBorders>
          </w:tcPr>
          <w:p w14:paraId="07417C4F" w14:textId="77777777" w:rsidR="001E14D7" w:rsidRPr="001E14D7" w:rsidRDefault="001E14D7" w:rsidP="001E14D7">
            <w:pPr>
              <w:spacing w:after="0" w:line="240" w:lineRule="auto"/>
              <w:jc w:val="both"/>
              <w:rPr>
                <w:rFonts w:ascii="Calibri" w:eastAsia="Times New Roman" w:hAnsi="Calibri" w:cs="Calibri"/>
                <w:color w:val="4472C4"/>
                <w:sz w:val="24"/>
                <w:szCs w:val="24"/>
                <w14:ligatures w14:val="none"/>
              </w:rPr>
            </w:pPr>
            <w:r>
              <w:rPr>
                <w:rFonts w:ascii="Calibri" w:eastAsia="Times New Roman" w:hAnsi="Calibri" w:cs="Calibri"/>
                <w:sz w:val="24"/>
                <w:szCs w:val="24"/>
                <w:lang w:val="en-GB"/>
                <w14:ligatures w14:val="none"/>
              </w:rPr>
              <w:t xml:space="preserve">Not applicable </w:t>
            </w:r>
            <w:r>
              <w:rPr>
                <w:rFonts w:ascii="Calibri" w:eastAsia="Times New Roman" w:hAnsi="Calibri" w:cs="Calibri"/>
                <w:i/>
                <w:iCs/>
                <w:color w:val="4472C4"/>
                <w:sz w:val="24"/>
                <w:szCs w:val="24"/>
                <w:lang w:val="en-GB"/>
                <w14:ligatures w14:val="none"/>
              </w:rPr>
              <w:t>(delete as appropriate)</w:t>
            </w:r>
          </w:p>
          <w:p w14:paraId="764A99B2"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p>
          <w:p w14:paraId="26F727F1" w14:textId="77777777" w:rsidR="001E14D7" w:rsidRPr="001E14D7" w:rsidRDefault="001E14D7" w:rsidP="001E14D7">
            <w:pPr>
              <w:spacing w:after="0" w:line="240" w:lineRule="auto"/>
              <w:jc w:val="both"/>
              <w:rPr>
                <w:rFonts w:ascii="Calibri" w:eastAsia="Times New Roman" w:hAnsi="Calibri" w:cs="Calibri"/>
                <w:i/>
                <w:iCs/>
                <w:color w:val="4472C4"/>
                <w:sz w:val="24"/>
                <w:szCs w:val="24"/>
                <w14:ligatures w14:val="none"/>
              </w:rPr>
            </w:pPr>
            <w:r>
              <w:rPr>
                <w:rFonts w:ascii="Calibri" w:eastAsia="Times New Roman" w:hAnsi="Calibri" w:cs="Calibri"/>
                <w:i/>
                <w:iCs/>
                <w:color w:val="4472C4"/>
                <w:sz w:val="24"/>
                <w:szCs w:val="24"/>
                <w:lang w:val="en-GB"/>
                <w14:ligatures w14:val="none"/>
              </w:rPr>
              <w:t>or</w:t>
            </w:r>
          </w:p>
          <w:p w14:paraId="72C42024" w14:textId="77777777" w:rsidR="001E14D7" w:rsidRPr="001E14D7" w:rsidRDefault="001E14D7" w:rsidP="001E14D7">
            <w:pPr>
              <w:spacing w:after="0" w:line="240" w:lineRule="auto"/>
              <w:jc w:val="both"/>
              <w:rPr>
                <w:rFonts w:ascii="Calibri" w:eastAsia="Times New Roman" w:hAnsi="Calibri" w:cs="Calibri"/>
                <w:i/>
                <w:iCs/>
                <w:sz w:val="24"/>
                <w:szCs w:val="24"/>
                <w14:ligatures w14:val="none"/>
              </w:rPr>
            </w:pPr>
          </w:p>
          <w:p w14:paraId="6911EBE1"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The amount of the advance payment security shall be not less than the amount of the requested advance.</w:t>
            </w:r>
          </w:p>
          <w:p w14:paraId="6F92F8AB"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An acceptable advance payment security document shall be</w:t>
            </w:r>
            <w:r>
              <w:rPr>
                <w:rFonts w:ascii="Calibri" w:eastAsia="Times New Roman" w:hAnsi="Calibri" w:cs="Calibri"/>
                <w:color w:val="000000"/>
                <w:kern w:val="0"/>
                <w:sz w:val="24"/>
                <w:szCs w:val="24"/>
                <w:lang w:val="en-GB"/>
                <w14:ligatures w14:val="none"/>
              </w:rPr>
              <w:t xml:space="preserve"> a bank or credit union guarantee, or a surety insurance letter issued by an insurance company (together with the surety insurance letter, a surety insurance certificate (policy) and a copy of the payment order confirming payment of the insurance premium specified in the insurance policy must be submitted).</w:t>
            </w:r>
          </w:p>
          <w:p w14:paraId="745AA178" w14:textId="08D0B801"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color w:val="000000"/>
                <w:sz w:val="24"/>
                <w:szCs w:val="24"/>
                <w:shd w:val="clear" w:color="auto" w:fill="FFFFFF"/>
                <w:lang w:val="en-GB"/>
                <w14:ligatures w14:val="none"/>
              </w:rPr>
              <w:t xml:space="preserve">Other requirements for the advance payment security are set out in Section 12.1 of the General </w:t>
            </w:r>
            <w:r w:rsidR="00957078">
              <w:rPr>
                <w:rFonts w:ascii="Calibri" w:eastAsia="Times New Roman" w:hAnsi="Calibri" w:cs="Calibri"/>
                <w:color w:val="000000"/>
                <w:sz w:val="24"/>
                <w:szCs w:val="24"/>
                <w:shd w:val="clear" w:color="auto" w:fill="FFFFFF"/>
                <w:lang w:val="en-GB"/>
                <w14:ligatures w14:val="none"/>
              </w:rPr>
              <w:t>Conditions of the Contract</w:t>
            </w:r>
            <w:r>
              <w:rPr>
                <w:rFonts w:ascii="Calibri" w:eastAsia="Times New Roman" w:hAnsi="Calibri" w:cs="Calibri"/>
                <w:color w:val="000000"/>
                <w:sz w:val="24"/>
                <w:szCs w:val="24"/>
                <w:shd w:val="clear" w:color="auto" w:fill="FFFFFF"/>
                <w:lang w:val="en-GB"/>
                <w14:ligatures w14:val="none"/>
              </w:rPr>
              <w:t>.</w:t>
            </w:r>
          </w:p>
        </w:tc>
      </w:tr>
      <w:tr w:rsidR="001E14D7" w:rsidRPr="001E14D7" w14:paraId="3B00D308" w14:textId="77777777" w:rsidTr="00C22158">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6E332434"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6. QUALITY OF GOODS AND WARRANTY OBLIGATIONS</w:t>
            </w:r>
          </w:p>
        </w:tc>
      </w:tr>
      <w:tr w:rsidR="001E14D7" w:rsidRPr="001E14D7" w14:paraId="6041B906"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29ACA25D"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6.1. Warrantee period</w:t>
            </w:r>
          </w:p>
        </w:tc>
        <w:tc>
          <w:tcPr>
            <w:tcW w:w="6949" w:type="dxa"/>
            <w:gridSpan w:val="2"/>
            <w:tcBorders>
              <w:top w:val="single" w:sz="4" w:space="0" w:color="auto"/>
              <w:left w:val="single" w:sz="4" w:space="0" w:color="auto"/>
              <w:bottom w:val="single" w:sz="4" w:space="0" w:color="auto"/>
              <w:right w:val="single" w:sz="4" w:space="0" w:color="auto"/>
            </w:tcBorders>
          </w:tcPr>
          <w:p w14:paraId="5EDD9610"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6.1.1. A manufacturer’s warranty period of 2 years shall be established for the Goods.</w:t>
            </w:r>
          </w:p>
          <w:p w14:paraId="75D2BA34" w14:textId="77777777" w:rsidR="001E14D7" w:rsidRPr="001E14D7" w:rsidRDefault="001E14D7" w:rsidP="001E14D7">
            <w:pPr>
              <w:spacing w:after="0" w:line="240" w:lineRule="auto"/>
              <w:jc w:val="both"/>
              <w:rPr>
                <w:rFonts w:ascii="Calibri" w:eastAsia="Times New Roman" w:hAnsi="Calibri" w:cs="Calibri"/>
                <w:color w:val="2E74B5"/>
                <w:kern w:val="0"/>
                <w:sz w:val="24"/>
                <w:szCs w:val="24"/>
                <w14:ligatures w14:val="none"/>
              </w:rPr>
            </w:pPr>
            <w:r>
              <w:rPr>
                <w:rFonts w:ascii="Calibri" w:eastAsia="Times New Roman" w:hAnsi="Calibri" w:cs="Calibri"/>
                <w:kern w:val="0"/>
                <w:sz w:val="24"/>
                <w:szCs w:val="24"/>
                <w:lang w:val="en-GB"/>
                <w14:ligatures w14:val="none"/>
              </w:rPr>
              <w:t xml:space="preserve">6.1.2. An </w:t>
            </w:r>
            <w:r>
              <w:rPr>
                <w:rFonts w:ascii="Calibri" w:eastAsia="Times New Roman" w:hAnsi="Calibri" w:cs="Calibri"/>
                <w:b/>
                <w:bCs/>
                <w:kern w:val="0"/>
                <w:sz w:val="24"/>
                <w:szCs w:val="24"/>
                <w:lang w:val="en-GB"/>
                <w14:ligatures w14:val="none"/>
              </w:rPr>
              <w:t>additional</w:t>
            </w:r>
            <w:r>
              <w:rPr>
                <w:rFonts w:ascii="Calibri" w:eastAsia="Times New Roman" w:hAnsi="Calibri" w:cs="Calibri"/>
                <w:kern w:val="0"/>
                <w:sz w:val="24"/>
                <w:szCs w:val="24"/>
                <w:lang w:val="en-GB"/>
                <w14:ligatures w14:val="none"/>
              </w:rPr>
              <w:t xml:space="preserve"> manufacturer’s warranty period for the Goods (exceeding the mandatory </w:t>
            </w:r>
            <w:r>
              <w:rPr>
                <w:rFonts w:ascii="Calibri" w:eastAsia="Times New Roman" w:hAnsi="Calibri" w:cs="Calibri"/>
                <w:b/>
                <w:bCs/>
                <w:kern w:val="0"/>
                <w:sz w:val="24"/>
                <w:szCs w:val="24"/>
                <w:lang w:val="en-GB"/>
                <w14:ligatures w14:val="none"/>
              </w:rPr>
              <w:t>warranty period</w:t>
            </w:r>
            <w:r>
              <w:rPr>
                <w:rFonts w:ascii="Calibri" w:eastAsia="Times New Roman" w:hAnsi="Calibri" w:cs="Calibri"/>
                <w:kern w:val="0"/>
                <w:sz w:val="24"/>
                <w:szCs w:val="24"/>
                <w:lang w:val="en-GB"/>
                <w14:ligatures w14:val="none"/>
              </w:rPr>
              <w:t xml:space="preserve"> specified in Clause 6.1.1 of the Special Conditions of the Contract) shall be established – .... </w:t>
            </w:r>
            <w:r>
              <w:rPr>
                <w:rFonts w:ascii="Calibri" w:eastAsia="Times New Roman" w:hAnsi="Calibri" w:cs="Calibri"/>
                <w:b/>
                <w:bCs/>
                <w:kern w:val="0"/>
                <w:sz w:val="24"/>
                <w:szCs w:val="24"/>
                <w:lang w:val="en-GB"/>
                <w14:ligatures w14:val="none"/>
              </w:rPr>
              <w:t>years</w:t>
            </w:r>
            <w:r>
              <w:rPr>
                <w:rFonts w:ascii="Calibri" w:eastAsia="Times New Roman" w:hAnsi="Calibri" w:cs="Calibri"/>
                <w:kern w:val="0"/>
                <w:sz w:val="24"/>
                <w:szCs w:val="24"/>
                <w:lang w:val="en-GB"/>
                <w14:ligatures w14:val="none"/>
              </w:rPr>
              <w:t xml:space="preserve"> (insert only the specific additional warranty period, if it was offered in Item 3 of Annex 2 to the Contract “Tender” and awarded economic advantage points).</w:t>
            </w:r>
          </w:p>
          <w:p w14:paraId="303E474A"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6.1.3. The warranty period shall be calculated from the date of signing the handover–acceptance certificate of the Goods.</w:t>
            </w:r>
          </w:p>
        </w:tc>
      </w:tr>
      <w:tr w:rsidR="001E14D7" w:rsidRPr="001E14D7" w14:paraId="7946258F"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5463FE89"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6.2. Warranty maintenance</w:t>
            </w:r>
          </w:p>
        </w:tc>
        <w:tc>
          <w:tcPr>
            <w:tcW w:w="6949" w:type="dxa"/>
            <w:gridSpan w:val="2"/>
            <w:tcBorders>
              <w:top w:val="single" w:sz="4" w:space="0" w:color="auto"/>
              <w:left w:val="single" w:sz="4" w:space="0" w:color="auto"/>
              <w:bottom w:val="single" w:sz="4" w:space="0" w:color="auto"/>
              <w:right w:val="single" w:sz="4" w:space="0" w:color="auto"/>
            </w:tcBorders>
          </w:tcPr>
          <w:p w14:paraId="1B28A211"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r>
              <w:rPr>
                <w:rFonts w:ascii="Calibri" w:eastAsia="Times New Roman" w:hAnsi="Calibri" w:cs="Calibri"/>
                <w:sz w:val="24"/>
                <w:szCs w:val="24"/>
                <w:lang w:val="en-GB"/>
                <w14:ligatures w14:val="none"/>
              </w:rPr>
              <w:t xml:space="preserve">6.2.1. </w:t>
            </w:r>
            <w:r>
              <w:rPr>
                <w:rFonts w:ascii="Calibri" w:eastAsia="Times New Roman" w:hAnsi="Calibri" w:cs="Calibri"/>
                <w:kern w:val="0"/>
                <w:sz w:val="24"/>
                <w:szCs w:val="24"/>
                <w:lang w:val="en-GB"/>
                <w14:ligatures w14:val="none"/>
              </w:rPr>
              <w:t xml:space="preserve">If defects in the Goods are identified during the warranty period, the Seller shall remedy such defects </w:t>
            </w:r>
            <w:r>
              <w:rPr>
                <w:rFonts w:ascii="Calibri" w:eastAsia="Times New Roman" w:hAnsi="Calibri" w:cs="Calibri"/>
                <w:b/>
                <w:bCs/>
                <w:kern w:val="0"/>
                <w:sz w:val="24"/>
                <w:szCs w:val="24"/>
                <w:lang w:val="en-GB"/>
                <w14:ligatures w14:val="none"/>
              </w:rPr>
              <w:t>no later than</w:t>
            </w:r>
            <w:r>
              <w:rPr>
                <w:rFonts w:ascii="Calibri" w:eastAsia="Times New Roman" w:hAnsi="Calibri" w:cs="Calibri"/>
                <w:kern w:val="0"/>
                <w:sz w:val="24"/>
                <w:szCs w:val="24"/>
                <w:lang w:val="en-GB"/>
                <w14:ligatures w14:val="none"/>
              </w:rPr>
              <w:t xml:space="preserve"> within 30 calendar days from the date of receipt of the written claim.</w:t>
            </w:r>
          </w:p>
          <w:p w14:paraId="00DE26EB"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kern w:val="0"/>
                <w:sz w:val="24"/>
                <w:szCs w:val="24"/>
                <w:lang w:val="en-GB"/>
                <w14:ligatures w14:val="none"/>
              </w:rPr>
              <w:t xml:space="preserve">6.2.2. </w:t>
            </w:r>
            <w:r>
              <w:rPr>
                <w:rFonts w:ascii="Calibri" w:eastAsia="Times New Roman" w:hAnsi="Calibri" w:cs="Calibri"/>
                <w:sz w:val="24"/>
                <w:szCs w:val="24"/>
                <w:lang w:val="en-GB"/>
                <w14:ligatures w14:val="none"/>
              </w:rPr>
              <w:t xml:space="preserve">During the warranty period, the Supplier undertakes to provide all necessary maintenance and repair services at its own expense, including consumables, equipment required to eliminate faults, personnel, etc. </w:t>
            </w:r>
          </w:p>
          <w:p w14:paraId="6587B672"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6.2.3. The warranty shall apply to steel structures and welding works, gondola structures, technical/electrical infrastructure, and drive systems.</w:t>
            </w:r>
          </w:p>
          <w:p w14:paraId="226F32A5"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6.2.4. The warranty may not apply to defects or damage resulting from normal wear and tear, improper use, or operation of the Goods, including, but not limited to, minor defects of individual parts, damage to the interior of gondolas, defects of door opening/closing systems, and paint damage. and any other defects or damage that may also arise from improper use of the Goods.</w:t>
            </w:r>
          </w:p>
          <w:p w14:paraId="1EF6B338" w14:textId="21C96229"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kern w:val="0"/>
                <w:sz w:val="24"/>
                <w:szCs w:val="24"/>
                <w:lang w:val="en-GB"/>
                <w14:ligatures w14:val="none"/>
              </w:rPr>
              <w:t xml:space="preserve">6.2.5. </w:t>
            </w:r>
            <w:r>
              <w:rPr>
                <w:rFonts w:ascii="Calibri" w:eastAsia="Times New Roman" w:hAnsi="Calibri" w:cs="Calibri"/>
                <w:sz w:val="24"/>
                <w:szCs w:val="24"/>
                <w:lang w:val="en-GB"/>
                <w14:ligatures w14:val="none"/>
              </w:rPr>
              <w:t xml:space="preserve">The procedure for identifying and remedying defects in the </w:t>
            </w:r>
            <w:r>
              <w:rPr>
                <w:rFonts w:ascii="Calibri" w:eastAsia="Times New Roman" w:hAnsi="Calibri" w:cs="Calibri"/>
                <w:sz w:val="24"/>
                <w:szCs w:val="24"/>
                <w:lang w:val="en-GB"/>
                <w14:ligatures w14:val="none"/>
              </w:rPr>
              <w:lastRenderedPageBreak/>
              <w:t xml:space="preserve">Goods is established in Section 7 of the General </w:t>
            </w:r>
            <w:r w:rsidR="00957078">
              <w:rPr>
                <w:rFonts w:ascii="Calibri" w:eastAsia="Times New Roman" w:hAnsi="Calibri" w:cs="Calibri"/>
                <w:sz w:val="24"/>
                <w:szCs w:val="24"/>
                <w:lang w:val="en-GB"/>
                <w14:ligatures w14:val="none"/>
              </w:rPr>
              <w:t>Conditions of the Contract</w:t>
            </w:r>
            <w:r>
              <w:rPr>
                <w:rFonts w:ascii="Calibri" w:eastAsia="Times New Roman" w:hAnsi="Calibri" w:cs="Calibri"/>
                <w:sz w:val="24"/>
                <w:szCs w:val="24"/>
                <w:lang w:val="en-GB"/>
                <w14:ligatures w14:val="none"/>
              </w:rPr>
              <w:t>.</w:t>
            </w:r>
          </w:p>
        </w:tc>
      </w:tr>
      <w:tr w:rsidR="001E14D7" w:rsidRPr="001E14D7" w14:paraId="5EB64DB6"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131BE453"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lastRenderedPageBreak/>
              <w:t>6.3. Procedure for the implementation and verification of the quality criteria</w:t>
            </w:r>
          </w:p>
        </w:tc>
        <w:tc>
          <w:tcPr>
            <w:tcW w:w="6949" w:type="dxa"/>
            <w:gridSpan w:val="2"/>
            <w:tcBorders>
              <w:top w:val="single" w:sz="4" w:space="0" w:color="auto"/>
              <w:left w:val="single" w:sz="4" w:space="0" w:color="auto"/>
              <w:bottom w:val="single" w:sz="4" w:space="0" w:color="auto"/>
              <w:right w:val="single" w:sz="4" w:space="0" w:color="auto"/>
            </w:tcBorders>
          </w:tcPr>
          <w:p w14:paraId="301303EB" w14:textId="77777777" w:rsidR="001E14D7" w:rsidRPr="001E14D7" w:rsidRDefault="001E14D7" w:rsidP="001E14D7">
            <w:pPr>
              <w:spacing w:after="0" w:line="240" w:lineRule="auto"/>
              <w:jc w:val="both"/>
              <w:rPr>
                <w:rFonts w:ascii="Calibri" w:eastAsia="Times New Roman" w:hAnsi="Calibri" w:cs="Calibri"/>
                <w:color w:val="2E74B5"/>
                <w:kern w:val="0"/>
                <w:sz w:val="24"/>
                <w:szCs w:val="24"/>
                <w:shd w:val="clear" w:color="auto" w:fill="FFFFFF"/>
                <w14:ligatures w14:val="none"/>
              </w:rPr>
            </w:pPr>
            <w:r>
              <w:rPr>
                <w:rFonts w:ascii="Calibri" w:eastAsia="Times New Roman" w:hAnsi="Calibri" w:cs="Calibri"/>
                <w:color w:val="000000"/>
                <w:kern w:val="0"/>
                <w:sz w:val="24"/>
                <w:szCs w:val="24"/>
                <w:shd w:val="clear" w:color="auto" w:fill="FFFFFF"/>
                <w:lang w:val="en-GB"/>
                <w14:ligatures w14:val="none"/>
              </w:rPr>
              <w:t xml:space="preserve">Not applicable </w:t>
            </w:r>
            <w:r>
              <w:rPr>
                <w:rFonts w:ascii="Calibri" w:eastAsia="Times New Roman" w:hAnsi="Calibri" w:cs="Calibri"/>
                <w:color w:val="4472C4"/>
                <w:kern w:val="0"/>
                <w:sz w:val="24"/>
                <w:szCs w:val="24"/>
                <w:shd w:val="clear" w:color="auto" w:fill="FFFFFF"/>
                <w:lang w:val="en-GB"/>
                <w14:ligatures w14:val="none"/>
              </w:rPr>
              <w:t>(</w:t>
            </w:r>
            <w:r>
              <w:rPr>
                <w:rFonts w:ascii="Calibri" w:eastAsia="Times New Roman" w:hAnsi="Calibri" w:cs="Calibri"/>
                <w:i/>
                <w:iCs/>
                <w:color w:val="4472C4"/>
                <w:kern w:val="0"/>
                <w:sz w:val="24"/>
                <w:szCs w:val="24"/>
                <w:shd w:val="clear" w:color="auto" w:fill="FFFFFF"/>
                <w:lang w:val="en-GB"/>
                <w14:ligatures w14:val="none"/>
              </w:rPr>
              <w:t>in the event that the successful Supplier did not comply with or did not propose the Quality Criteria</w:t>
            </w:r>
            <w:r>
              <w:rPr>
                <w:rFonts w:ascii="Calibri" w:eastAsia="Times New Roman" w:hAnsi="Calibri" w:cs="Calibri"/>
                <w:color w:val="4472C4"/>
                <w:kern w:val="0"/>
                <w:sz w:val="24"/>
                <w:szCs w:val="24"/>
                <w:shd w:val="clear" w:color="auto" w:fill="FFFFFF"/>
                <w:lang w:val="en-GB"/>
                <w14:ligatures w14:val="none"/>
              </w:rPr>
              <w:t>),</w:t>
            </w:r>
          </w:p>
          <w:p w14:paraId="648A17F3" w14:textId="77777777" w:rsidR="001E14D7" w:rsidRPr="001E14D7" w:rsidRDefault="001E14D7" w:rsidP="001E14D7">
            <w:pPr>
              <w:spacing w:after="0" w:line="240" w:lineRule="auto"/>
              <w:jc w:val="both"/>
              <w:rPr>
                <w:rFonts w:ascii="Calibri" w:eastAsia="Times New Roman" w:hAnsi="Calibri" w:cs="Calibri"/>
                <w:color w:val="000000"/>
                <w:kern w:val="0"/>
                <w:sz w:val="24"/>
                <w:szCs w:val="24"/>
                <w:shd w:val="clear" w:color="auto" w:fill="FFFFFF"/>
                <w14:ligatures w14:val="none"/>
              </w:rPr>
            </w:pPr>
          </w:p>
          <w:p w14:paraId="20C5AD5B" w14:textId="77777777" w:rsidR="001E14D7" w:rsidRPr="001E14D7" w:rsidRDefault="001E14D7" w:rsidP="001E14D7">
            <w:pPr>
              <w:spacing w:after="0" w:line="240" w:lineRule="auto"/>
              <w:jc w:val="both"/>
              <w:rPr>
                <w:rFonts w:ascii="Calibri" w:eastAsia="Times New Roman" w:hAnsi="Calibri" w:cs="Calibri"/>
                <w:i/>
                <w:iCs/>
                <w:color w:val="4472C4"/>
                <w:kern w:val="0"/>
                <w:sz w:val="24"/>
                <w:szCs w:val="24"/>
                <w:shd w:val="clear" w:color="auto" w:fill="FFFFFF"/>
                <w14:ligatures w14:val="none"/>
              </w:rPr>
            </w:pPr>
            <w:r>
              <w:rPr>
                <w:rFonts w:ascii="Calibri" w:eastAsia="Times New Roman" w:hAnsi="Calibri" w:cs="Calibri"/>
                <w:i/>
                <w:iCs/>
                <w:color w:val="4472C4"/>
                <w:kern w:val="0"/>
                <w:sz w:val="24"/>
                <w:szCs w:val="24"/>
                <w:shd w:val="clear" w:color="auto" w:fill="FFFFFF"/>
                <w:lang w:val="en-GB"/>
                <w14:ligatures w14:val="none"/>
              </w:rPr>
              <w:t>or</w:t>
            </w:r>
          </w:p>
          <w:p w14:paraId="5A983AFF"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p>
          <w:p w14:paraId="65E864F8" w14:textId="5503B3F6" w:rsidR="001E14D7" w:rsidRDefault="001B64F0" w:rsidP="001E14D7">
            <w:pPr>
              <w:spacing w:after="0" w:line="240" w:lineRule="auto"/>
              <w:jc w:val="both"/>
              <w:rPr>
                <w:rFonts w:ascii="Calibri" w:eastAsia="Times New Roman" w:hAnsi="Calibri" w:cs="Calibri"/>
                <w:kern w:val="0"/>
                <w:sz w:val="24"/>
                <w:szCs w:val="24"/>
                <w:lang w:val="en-GB"/>
                <w14:ligatures w14:val="none"/>
              </w:rPr>
            </w:pPr>
            <w:r>
              <w:rPr>
                <w:rFonts w:ascii="Calibri" w:eastAsia="Times New Roman" w:hAnsi="Calibri" w:cs="Calibri"/>
                <w:kern w:val="0"/>
                <w:sz w:val="24"/>
                <w:szCs w:val="24"/>
                <w:lang w:val="en-GB"/>
                <w14:ligatures w14:val="none"/>
              </w:rPr>
              <w:t xml:space="preserve">Where </w:t>
            </w:r>
            <w:r w:rsidR="001E14D7">
              <w:rPr>
                <w:rFonts w:ascii="Calibri" w:eastAsia="Times New Roman" w:hAnsi="Calibri" w:cs="Calibri"/>
                <w:kern w:val="0"/>
                <w:sz w:val="24"/>
                <w:szCs w:val="24"/>
                <w:lang w:val="en-GB"/>
                <w14:ligatures w14:val="none"/>
              </w:rPr>
              <w:t xml:space="preserve">the Supplier has proposed an additional manufacturer’s warranty period in Annex 2 to the Contract “Tender”, i.e. exceeding the mandatory 2-year warranty period for the Goods, the Supplier shall remedy any defects in the Goods no later than 30 calendar days from the date of receipt of a written claim. The Quality Criterion shall be implemented in accordance with the provisions of Section 7 of the General </w:t>
            </w:r>
            <w:r w:rsidR="00957078">
              <w:rPr>
                <w:rFonts w:ascii="Calibri" w:eastAsia="Times New Roman" w:hAnsi="Calibri" w:cs="Calibri"/>
                <w:kern w:val="0"/>
                <w:sz w:val="24"/>
                <w:szCs w:val="24"/>
                <w:lang w:val="en-GB"/>
                <w14:ligatures w14:val="none"/>
              </w:rPr>
              <w:t>Conditions of the Contract</w:t>
            </w:r>
            <w:r w:rsidR="001E14D7">
              <w:rPr>
                <w:rFonts w:ascii="Calibri" w:eastAsia="Times New Roman" w:hAnsi="Calibri" w:cs="Calibri"/>
                <w:kern w:val="0"/>
                <w:sz w:val="24"/>
                <w:szCs w:val="24"/>
                <w:lang w:val="en-GB"/>
                <w14:ligatures w14:val="none"/>
              </w:rPr>
              <w:t xml:space="preserve"> (in the event that the Supplier was awarded quality points during the evaluation of tenders).</w:t>
            </w:r>
          </w:p>
          <w:p w14:paraId="1A3ABBF2" w14:textId="77777777" w:rsidR="00514C1E" w:rsidRPr="00395523" w:rsidRDefault="00514C1E" w:rsidP="001E14D7">
            <w:pPr>
              <w:spacing w:after="0" w:line="240" w:lineRule="auto"/>
              <w:jc w:val="both"/>
              <w:rPr>
                <w:rFonts w:ascii="Calibri" w:eastAsia="Times New Roman" w:hAnsi="Calibri" w:cs="Calibri"/>
                <w:kern w:val="0"/>
                <w:sz w:val="24"/>
                <w:szCs w:val="24"/>
                <w:lang w:val="en-GB"/>
                <w14:ligatures w14:val="none"/>
              </w:rPr>
            </w:pPr>
          </w:p>
          <w:p w14:paraId="3080BD5E" w14:textId="5AC25309" w:rsidR="00014F42" w:rsidRPr="00395523" w:rsidRDefault="00014F42" w:rsidP="00014F42">
            <w:pPr>
              <w:spacing w:after="0" w:line="240" w:lineRule="auto"/>
              <w:jc w:val="both"/>
              <w:rPr>
                <w:rFonts w:ascii="Calibri" w:hAnsi="Calibri" w:cs="Calibri"/>
                <w:i/>
                <w:color w:val="4472C4"/>
                <w:kern w:val="0"/>
                <w:sz w:val="24"/>
                <w:szCs w:val="24"/>
                <w:shd w:val="clear" w:color="auto" w:fill="FFFFFF"/>
              </w:rPr>
            </w:pPr>
            <w:r w:rsidRPr="00395523">
              <w:rPr>
                <w:rFonts w:ascii="Calibri" w:hAnsi="Calibri" w:cs="Calibri"/>
                <w:i/>
                <w:color w:val="4472C4"/>
                <w:kern w:val="0"/>
                <w:sz w:val="24"/>
                <w:szCs w:val="24"/>
                <w:shd w:val="clear" w:color="auto" w:fill="FFFFFF"/>
                <w:lang w:val="en-GB"/>
              </w:rPr>
              <w:t>and/or</w:t>
            </w:r>
          </w:p>
          <w:p w14:paraId="6EEFC214" w14:textId="77777777" w:rsidR="00514C1E" w:rsidRPr="00395523" w:rsidRDefault="00514C1E" w:rsidP="00514C1E">
            <w:pPr>
              <w:spacing w:after="0" w:line="240" w:lineRule="auto"/>
              <w:jc w:val="both"/>
              <w:rPr>
                <w:rFonts w:ascii="Calibri" w:eastAsia="Times New Roman" w:hAnsi="Calibri" w:cs="Calibri"/>
                <w:color w:val="4472C4"/>
                <w:sz w:val="24"/>
                <w:szCs w:val="24"/>
                <w14:ligatures w14:val="none"/>
              </w:rPr>
            </w:pPr>
          </w:p>
          <w:p w14:paraId="1D1C38A8" w14:textId="322CCFC4" w:rsidR="00014F42" w:rsidRPr="00014F42" w:rsidRDefault="00014F42" w:rsidP="00014F42">
            <w:pPr>
              <w:spacing w:after="0" w:line="240" w:lineRule="auto"/>
              <w:jc w:val="both"/>
              <w:rPr>
                <w:rFonts w:ascii="Calibri" w:hAnsi="Calibri" w:cs="Calibri"/>
                <w:szCs w:val="24"/>
              </w:rPr>
            </w:pPr>
            <w:r w:rsidRPr="00395523">
              <w:rPr>
                <w:rFonts w:ascii="Calibri" w:hAnsi="Calibri" w:cs="Calibri"/>
                <w:sz w:val="24"/>
                <w:szCs w:val="24"/>
                <w:lang w:val="en-GB"/>
              </w:rPr>
              <w:t xml:space="preserve">Where the Supplier, in Clause 5 of Annex 2 to the Contract, “Tender”, has proposed a </w:t>
            </w:r>
            <w:r w:rsidRPr="00395523">
              <w:rPr>
                <w:rFonts w:ascii="Calibri" w:hAnsi="Calibri" w:cs="Calibri"/>
                <w:b/>
                <w:sz w:val="24"/>
                <w:szCs w:val="24"/>
                <w:lang w:val="en-GB"/>
              </w:rPr>
              <w:t>period for delivery and handover of the Goods to the Buyer, including the training to the Buyer’s designated personnel</w:t>
            </w:r>
            <w:r w:rsidRPr="00395523">
              <w:rPr>
                <w:rFonts w:ascii="Calibri" w:hAnsi="Calibri" w:cs="Calibri"/>
                <w:sz w:val="24"/>
                <w:szCs w:val="24"/>
                <w:lang w:val="en-GB"/>
              </w:rPr>
              <w:t>, shorter than 12 months, calculated from the date of entry into force of the Contract, and fails to comply with this period during the performance of the Contract, the Supplier shall pay the Buyer a penalty of EUR 3,000 for each day of delay.</w:t>
            </w:r>
            <w:r w:rsidRPr="00395523">
              <w:rPr>
                <w:rFonts w:ascii="Calibri" w:hAnsi="Calibri" w:cs="Calibri"/>
                <w:sz w:val="24"/>
                <w:szCs w:val="24"/>
              </w:rPr>
              <w:t xml:space="preserve"> </w:t>
            </w:r>
            <w:r w:rsidRPr="00395523">
              <w:rPr>
                <w:rFonts w:ascii="Calibri" w:hAnsi="Calibri" w:cs="Calibri"/>
                <w:sz w:val="24"/>
                <w:szCs w:val="24"/>
                <w:lang w:val="en-GB"/>
              </w:rPr>
              <w:t>If the Supplier fails, within 3 (three) months from the due date specified in Clause 5 of Annex 2 to the Contract, “Tender” / Clause 4.1.1 of the Special Terms of the Agreement, to deliver and hand over the Goods to the Buyer and to provide training to the Buyer’s designated personnel, such failure shall be deemed a material breach of the Contract, entitling the Buyer to terminate the Contract (</w:t>
            </w:r>
            <w:r w:rsidRPr="00395523">
              <w:rPr>
                <w:rFonts w:ascii="Calibri" w:hAnsi="Calibri" w:cs="Calibri"/>
                <w:color w:val="5B9BD5"/>
                <w:sz w:val="24"/>
                <w:szCs w:val="24"/>
                <w:lang w:val="en-GB"/>
              </w:rPr>
              <w:t>where quality points were awarded to the Supplier during the tender evaluation</w:t>
            </w:r>
            <w:r w:rsidRPr="00395523">
              <w:rPr>
                <w:rFonts w:ascii="Calibri" w:hAnsi="Calibri" w:cs="Calibri"/>
                <w:sz w:val="24"/>
                <w:szCs w:val="24"/>
                <w:lang w:val="en-GB"/>
              </w:rPr>
              <w:t>).</w:t>
            </w:r>
          </w:p>
        </w:tc>
      </w:tr>
      <w:tr w:rsidR="001E14D7" w:rsidRPr="001E14D7" w14:paraId="5573F400" w14:textId="77777777" w:rsidTr="00C22158">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12D0204D"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7. USE OF SUBCONTRACTORS IN THE PERFORMANCE OF THE CONTRACT</w:t>
            </w:r>
          </w:p>
        </w:tc>
      </w:tr>
      <w:tr w:rsidR="001E14D7" w:rsidRPr="001E14D7" w14:paraId="6C3DACC9"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5C648F85"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Subcontractors and/or specialists shall be used for the performance of the contract</w:t>
            </w:r>
          </w:p>
        </w:tc>
        <w:tc>
          <w:tcPr>
            <w:tcW w:w="6949" w:type="dxa"/>
            <w:gridSpan w:val="2"/>
            <w:tcBorders>
              <w:top w:val="single" w:sz="4" w:space="0" w:color="auto"/>
              <w:left w:val="single" w:sz="4" w:space="0" w:color="auto"/>
              <w:bottom w:val="single" w:sz="4" w:space="0" w:color="auto"/>
              <w:right w:val="single" w:sz="4" w:space="0" w:color="auto"/>
            </w:tcBorders>
          </w:tcPr>
          <w:p w14:paraId="18E2D442"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No subcontractors and/or specialists shall be used for the performance of the Contract.</w:t>
            </w:r>
          </w:p>
          <w:p w14:paraId="50F5B3E1" w14:textId="77777777" w:rsidR="001E14D7" w:rsidRPr="001E14D7" w:rsidRDefault="001E14D7" w:rsidP="001E14D7">
            <w:pPr>
              <w:spacing w:after="0" w:line="240" w:lineRule="auto"/>
              <w:jc w:val="both"/>
              <w:rPr>
                <w:rFonts w:ascii="Calibri" w:eastAsia="Times New Roman" w:hAnsi="Calibri" w:cs="Calibri"/>
                <w:color w:val="4472C4"/>
                <w:sz w:val="24"/>
                <w:szCs w:val="24"/>
                <w14:ligatures w14:val="none"/>
              </w:rPr>
            </w:pPr>
            <w:r>
              <w:rPr>
                <w:rFonts w:ascii="Calibri" w:eastAsia="Times New Roman" w:hAnsi="Calibri" w:cs="Calibri"/>
                <w:i/>
                <w:iCs/>
                <w:color w:val="4472C4"/>
                <w:sz w:val="24"/>
                <w:szCs w:val="24"/>
                <w:lang w:val="en-GB"/>
                <w14:ligatures w14:val="none"/>
              </w:rPr>
              <w:t>(delete as appropriate)</w:t>
            </w:r>
          </w:p>
          <w:p w14:paraId="7D0298A6" w14:textId="77777777" w:rsidR="001E14D7" w:rsidRPr="001E14D7" w:rsidRDefault="001E14D7" w:rsidP="001E14D7">
            <w:pPr>
              <w:spacing w:after="0" w:line="240" w:lineRule="auto"/>
              <w:ind w:firstLine="720"/>
              <w:rPr>
                <w:rFonts w:ascii="Calibri" w:eastAsia="Times New Roman" w:hAnsi="Calibri" w:cs="Calibri"/>
                <w:color w:val="4472C4"/>
                <w:sz w:val="24"/>
                <w:szCs w:val="24"/>
                <w14:ligatures w14:val="none"/>
              </w:rPr>
            </w:pPr>
          </w:p>
          <w:p w14:paraId="67A7174E" w14:textId="77777777" w:rsidR="001E14D7" w:rsidRPr="001E14D7" w:rsidRDefault="001E14D7" w:rsidP="001E14D7">
            <w:pPr>
              <w:spacing w:after="0" w:line="240" w:lineRule="auto"/>
              <w:rPr>
                <w:rFonts w:ascii="Calibri" w:eastAsia="Times New Roman" w:hAnsi="Calibri" w:cs="Calibri"/>
                <w:i/>
                <w:iCs/>
                <w:color w:val="0070C0"/>
                <w:sz w:val="24"/>
                <w:szCs w:val="24"/>
                <w14:ligatures w14:val="none"/>
              </w:rPr>
            </w:pPr>
            <w:r>
              <w:rPr>
                <w:rFonts w:ascii="Calibri" w:eastAsia="Times New Roman" w:hAnsi="Calibri" w:cs="Calibri"/>
                <w:i/>
                <w:iCs/>
                <w:color w:val="4472C4"/>
                <w:sz w:val="24"/>
                <w:szCs w:val="24"/>
                <w:lang w:val="en-GB"/>
                <w14:ligatures w14:val="none"/>
              </w:rPr>
              <w:t>or</w:t>
            </w:r>
          </w:p>
          <w:p w14:paraId="1036070C" w14:textId="77777777" w:rsidR="001E14D7" w:rsidRPr="001E14D7" w:rsidRDefault="001E14D7" w:rsidP="001E14D7">
            <w:pPr>
              <w:spacing w:after="0" w:line="240" w:lineRule="auto"/>
              <w:ind w:firstLine="720"/>
              <w:rPr>
                <w:rFonts w:ascii="Calibri" w:eastAsia="Times New Roman" w:hAnsi="Calibri" w:cs="Calibri"/>
                <w:sz w:val="24"/>
                <w:szCs w:val="24"/>
                <w14:ligatures w14:val="none"/>
              </w:rPr>
            </w:pPr>
          </w:p>
          <w:p w14:paraId="03B90691" w14:textId="77777777" w:rsidR="001E14D7" w:rsidRPr="001E14D7" w:rsidRDefault="001E14D7" w:rsidP="001E14D7">
            <w:pPr>
              <w:spacing w:after="0" w:line="240" w:lineRule="auto"/>
              <w:jc w:val="both"/>
              <w:rPr>
                <w:rFonts w:ascii="Calibri" w:eastAsia="Times New Roman" w:hAnsi="Calibri" w:cs="Calibri"/>
                <w:b/>
                <w:bCs/>
                <w:sz w:val="24"/>
                <w:szCs w:val="24"/>
                <w14:ligatures w14:val="none"/>
              </w:rPr>
            </w:pPr>
            <w:r>
              <w:rPr>
                <w:rFonts w:ascii="Calibri" w:eastAsia="Times New Roman" w:hAnsi="Calibri" w:cs="Calibri"/>
                <w:sz w:val="24"/>
                <w:szCs w:val="24"/>
                <w:lang w:val="en-GB"/>
                <w14:ligatures w14:val="none"/>
              </w:rPr>
              <w:t>Subcontractors and/or specialists engaged for the performance of the Contract are listed in Annex 3 to the Contract “Subcontractors and/or Specialists Engaged for the Performance of the Contract”.</w:t>
            </w:r>
          </w:p>
        </w:tc>
      </w:tr>
      <w:tr w:rsidR="001E14D7" w:rsidRPr="001E14D7" w14:paraId="33A5C639" w14:textId="77777777" w:rsidTr="00C22158">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151A7922"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8. SECURING THE PERFORMANCE OF OBLIGATIONS UNDER THE CONTRACT</w:t>
            </w:r>
          </w:p>
        </w:tc>
      </w:tr>
      <w:tr w:rsidR="001E14D7" w:rsidRPr="001E14D7" w14:paraId="168C646D"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79B24D5F"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 xml:space="preserve">8.1. Security of performance of obligations under the Contract </w:t>
            </w:r>
          </w:p>
        </w:tc>
        <w:tc>
          <w:tcPr>
            <w:tcW w:w="6949" w:type="dxa"/>
            <w:gridSpan w:val="2"/>
            <w:tcBorders>
              <w:top w:val="single" w:sz="4" w:space="0" w:color="auto"/>
              <w:left w:val="single" w:sz="4" w:space="0" w:color="auto"/>
              <w:bottom w:val="single" w:sz="4" w:space="0" w:color="auto"/>
              <w:right w:val="single" w:sz="4" w:space="0" w:color="auto"/>
            </w:tcBorders>
          </w:tcPr>
          <w:p w14:paraId="484F3F74"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 xml:space="preserve">Performance of obligations under the Agreement is secured by: </w:t>
            </w:r>
          </w:p>
          <w:p w14:paraId="23422E6B"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Penalties (interest, fine)</w:t>
            </w:r>
          </w:p>
          <w:p w14:paraId="3CFB7A37" w14:textId="77777777" w:rsidR="001E14D7" w:rsidRPr="001E14D7" w:rsidRDefault="001E14D7" w:rsidP="001E14D7">
            <w:pPr>
              <w:spacing w:after="0" w:line="240" w:lineRule="auto"/>
              <w:rPr>
                <w:rFonts w:ascii="Calibri" w:eastAsia="Times New Roman" w:hAnsi="Calibri" w:cs="Calibri"/>
                <w:i/>
                <w:iCs/>
                <w:sz w:val="24"/>
                <w:szCs w:val="24"/>
                <w14:ligatures w14:val="none"/>
              </w:rPr>
            </w:pPr>
          </w:p>
        </w:tc>
      </w:tr>
      <w:tr w:rsidR="001E14D7" w:rsidRPr="001E14D7" w14:paraId="1C36CE1B"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22F57846"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 xml:space="preserve">8.2. Term of contract </w:t>
            </w:r>
            <w:r>
              <w:rPr>
                <w:rFonts w:ascii="Calibri" w:eastAsia="Times New Roman" w:hAnsi="Calibri" w:cs="Calibri"/>
                <w:b/>
                <w:bCs/>
                <w:sz w:val="24"/>
                <w:szCs w:val="24"/>
                <w:lang w:val="en-GB"/>
                <w14:ligatures w14:val="none"/>
              </w:rPr>
              <w:lastRenderedPageBreak/>
              <w:t>performance guarantee</w:t>
            </w:r>
          </w:p>
        </w:tc>
        <w:tc>
          <w:tcPr>
            <w:tcW w:w="6949" w:type="dxa"/>
            <w:gridSpan w:val="2"/>
            <w:tcBorders>
              <w:top w:val="single" w:sz="4" w:space="0" w:color="auto"/>
              <w:left w:val="single" w:sz="4" w:space="0" w:color="auto"/>
              <w:bottom w:val="single" w:sz="4" w:space="0" w:color="auto"/>
              <w:right w:val="single" w:sz="4" w:space="0" w:color="auto"/>
            </w:tcBorders>
          </w:tcPr>
          <w:p w14:paraId="3E13E4A1"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lastRenderedPageBreak/>
              <w:t>Not applicable</w:t>
            </w:r>
          </w:p>
        </w:tc>
      </w:tr>
      <w:tr w:rsidR="001E14D7" w:rsidRPr="001E14D7" w14:paraId="76B9C6E8"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7D8D9E92"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 xml:space="preserve">8.3. Submission of the Contract Performance Guarantee </w:t>
            </w:r>
          </w:p>
        </w:tc>
        <w:tc>
          <w:tcPr>
            <w:tcW w:w="6949" w:type="dxa"/>
            <w:gridSpan w:val="2"/>
            <w:tcBorders>
              <w:top w:val="single" w:sz="4" w:space="0" w:color="auto"/>
              <w:left w:val="single" w:sz="4" w:space="0" w:color="auto"/>
              <w:bottom w:val="single" w:sz="4" w:space="0" w:color="auto"/>
              <w:right w:val="single" w:sz="4" w:space="0" w:color="auto"/>
            </w:tcBorders>
          </w:tcPr>
          <w:p w14:paraId="3D095328" w14:textId="77777777" w:rsidR="001E14D7" w:rsidRPr="001E14D7" w:rsidRDefault="001E14D7" w:rsidP="001E14D7">
            <w:pPr>
              <w:spacing w:after="0" w:line="240" w:lineRule="auto"/>
              <w:jc w:val="both"/>
              <w:rPr>
                <w:rFonts w:ascii="Calibri" w:eastAsia="Times New Roman" w:hAnsi="Calibri" w:cs="Calibri"/>
                <w:sz w:val="24"/>
                <w:szCs w:val="24"/>
                <w:shd w:val="clear" w:color="auto" w:fill="FFFFFF"/>
                <w14:ligatures w14:val="none"/>
              </w:rPr>
            </w:pPr>
            <w:r>
              <w:rPr>
                <w:rFonts w:ascii="Calibri" w:eastAsia="Times New Roman" w:hAnsi="Calibri" w:cs="Calibri"/>
                <w:sz w:val="24"/>
                <w:szCs w:val="24"/>
                <w:shd w:val="clear" w:color="auto" w:fill="FFFFFF"/>
                <w:lang w:val="en-GB"/>
                <w14:ligatures w14:val="none"/>
              </w:rPr>
              <w:t>Not applicable</w:t>
            </w:r>
          </w:p>
          <w:p w14:paraId="29C7F2C9"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p>
        </w:tc>
      </w:tr>
      <w:tr w:rsidR="001E14D7" w:rsidRPr="001E14D7" w14:paraId="2BCFCE78" w14:textId="77777777" w:rsidTr="00C22158">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5010B3D5"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9. LIABILITY OF THE PARTIES</w:t>
            </w:r>
            <w:r>
              <w:rPr>
                <w:rFonts w:ascii="Calibri" w:eastAsia="Times New Roman" w:hAnsi="Calibri" w:cs="Calibri"/>
                <w:sz w:val="24"/>
                <w:szCs w:val="24"/>
                <w:lang w:val="en-GB"/>
                <w14:ligatures w14:val="none"/>
              </w:rPr>
              <w:tab/>
            </w:r>
          </w:p>
        </w:tc>
      </w:tr>
      <w:tr w:rsidR="001E14D7" w:rsidRPr="001E14D7" w14:paraId="5DE15EC6"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5E308E22"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9.1. Penalties apply to the Buyer for delays in payments under the Contract</w:t>
            </w:r>
          </w:p>
        </w:tc>
        <w:tc>
          <w:tcPr>
            <w:tcW w:w="6949" w:type="dxa"/>
            <w:gridSpan w:val="2"/>
            <w:tcBorders>
              <w:top w:val="single" w:sz="4" w:space="0" w:color="auto"/>
              <w:left w:val="single" w:sz="4" w:space="0" w:color="auto"/>
              <w:bottom w:val="single" w:sz="4" w:space="0" w:color="auto"/>
              <w:right w:val="single" w:sz="4" w:space="0" w:color="auto"/>
            </w:tcBorders>
          </w:tcPr>
          <w:p w14:paraId="07C9A591" w14:textId="77777777" w:rsidR="001E14D7" w:rsidRPr="001E14D7" w:rsidRDefault="001E14D7" w:rsidP="001E14D7">
            <w:pPr>
              <w:spacing w:after="0" w:line="240" w:lineRule="auto"/>
              <w:jc w:val="both"/>
              <w:rPr>
                <w:rFonts w:ascii="Calibri" w:eastAsia="Times New Roman" w:hAnsi="Calibri" w:cs="Calibri"/>
                <w:color w:val="000000"/>
                <w:sz w:val="24"/>
                <w:szCs w:val="24"/>
                <w14:ligatures w14:val="none"/>
              </w:rPr>
            </w:pPr>
            <w:r>
              <w:rPr>
                <w:rFonts w:ascii="Calibri" w:eastAsia="Times New Roman" w:hAnsi="Calibri" w:cs="Calibri"/>
                <w:color w:val="000000"/>
                <w:sz w:val="24"/>
                <w:szCs w:val="24"/>
                <w:lang w:val="en-GB"/>
                <w14:ligatures w14:val="none"/>
              </w:rPr>
              <w:t>If the Buyer, having received a properly submitted and completed Invoice, delays payment for properly delivered and quality Goods or for properly provided Services beyond the term specified in the Contract, the Supplier shall charge the Buyer a late payment penalty of 0.02 (two hundredths) per cent per day on the unpaid amount excluding VAT from the day following the specified term.</w:t>
            </w:r>
            <w:r>
              <w:rPr>
                <w:rFonts w:ascii="Calibri" w:eastAsia="Times New Roman" w:hAnsi="Calibri" w:cs="Calibri"/>
                <w:sz w:val="24"/>
                <w:szCs w:val="24"/>
                <w:lang w:val="en-GB"/>
                <w14:ligatures w14:val="none"/>
              </w:rPr>
              <w:t> </w:t>
            </w:r>
          </w:p>
        </w:tc>
      </w:tr>
      <w:tr w:rsidR="001E14D7" w:rsidRPr="001E14D7" w14:paraId="1006021A"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29FDCD7D"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9.2. Penalties for the Supplier</w:t>
            </w:r>
          </w:p>
        </w:tc>
        <w:tc>
          <w:tcPr>
            <w:tcW w:w="6949" w:type="dxa"/>
            <w:gridSpan w:val="2"/>
            <w:tcBorders>
              <w:top w:val="single" w:sz="4" w:space="0" w:color="auto"/>
              <w:left w:val="single" w:sz="4" w:space="0" w:color="auto"/>
              <w:bottom w:val="single" w:sz="4" w:space="0" w:color="auto"/>
              <w:right w:val="single" w:sz="4" w:space="0" w:color="auto"/>
            </w:tcBorders>
            <w:hideMark/>
          </w:tcPr>
          <w:p w14:paraId="08C0FC0C" w14:textId="77777777" w:rsidR="001E14D7" w:rsidRDefault="001E14D7" w:rsidP="001E14D7">
            <w:pPr>
              <w:spacing w:after="0" w:line="240" w:lineRule="auto"/>
              <w:jc w:val="both"/>
              <w:rPr>
                <w:rFonts w:ascii="Calibri" w:eastAsia="Times New Roman" w:hAnsi="Calibri" w:cs="Calibri"/>
                <w:sz w:val="24"/>
                <w:szCs w:val="24"/>
                <w:lang w:val="en-GB"/>
                <w14:ligatures w14:val="none"/>
              </w:rPr>
            </w:pPr>
            <w:r>
              <w:rPr>
                <w:rFonts w:ascii="Calibri" w:eastAsia="Times New Roman" w:hAnsi="Calibri" w:cs="Calibri"/>
                <w:color w:val="000000"/>
                <w:sz w:val="24"/>
                <w:szCs w:val="24"/>
                <w:lang w:val="en-GB"/>
                <w14:ligatures w14:val="none"/>
              </w:rPr>
              <w:t>9</w:t>
            </w:r>
            <w:r>
              <w:rPr>
                <w:rFonts w:ascii="Calibri" w:eastAsia="Times New Roman" w:hAnsi="Calibri" w:cs="Calibri"/>
                <w:sz w:val="24"/>
                <w:szCs w:val="24"/>
                <w:lang w:val="en-GB"/>
                <w14:ligatures w14:val="none"/>
              </w:rPr>
              <w:t>.2.1. If the Supplier delays the delivery of the Goods, rectification of defects, or fails to perform other contractual obligations related to the supply of the Goods, the Buyer shall charge the Supplier a late payment penalty of 0.02 (two hundredths) per cent per day on the price excluding VAT of the Goods not delivered on time or delivered with defects, from the day following the specified term.</w:t>
            </w:r>
          </w:p>
          <w:p w14:paraId="20BA05D1" w14:textId="26187D48" w:rsidR="00014F42" w:rsidRPr="00395523" w:rsidRDefault="00014F42" w:rsidP="00014F42">
            <w:pPr>
              <w:spacing w:after="0" w:line="240" w:lineRule="auto"/>
              <w:jc w:val="both"/>
              <w:rPr>
                <w:rFonts w:ascii="Calibri" w:hAnsi="Calibri" w:cs="Calibri"/>
                <w:i/>
                <w:color w:val="4472C4"/>
                <w:kern w:val="0"/>
                <w:sz w:val="24"/>
                <w:szCs w:val="24"/>
                <w:shd w:val="clear" w:color="auto" w:fill="FFFFFF"/>
              </w:rPr>
            </w:pPr>
            <w:r w:rsidRPr="00395523">
              <w:rPr>
                <w:rFonts w:ascii="Calibri" w:hAnsi="Calibri" w:cs="Calibri"/>
                <w:sz w:val="24"/>
                <w:szCs w:val="24"/>
                <w:lang w:val="en-GB"/>
              </w:rPr>
              <w:t xml:space="preserve">Where the Supplier is late in performing an obligation related to the due date for delivery and handover of the Goods to the Buyer, including the training to the Buyer’s designated personnel, for which economic advantage points were awarded to the Supplier, the Supplier shall pay the Buyer a penalty of EUR 3,000 for each day of delay, as specified in Clause 9.7.2 of the Special </w:t>
            </w:r>
            <w:r w:rsidR="00957078" w:rsidRPr="00395523">
              <w:rPr>
                <w:rFonts w:ascii="Calibri" w:hAnsi="Calibri" w:cs="Calibri"/>
                <w:sz w:val="24"/>
                <w:szCs w:val="24"/>
                <w:lang w:val="en-GB"/>
              </w:rPr>
              <w:t>Conditions of the Contract</w:t>
            </w:r>
            <w:r w:rsidRPr="00395523">
              <w:rPr>
                <w:rFonts w:ascii="Calibri" w:hAnsi="Calibri" w:cs="Calibri"/>
                <w:sz w:val="24"/>
                <w:szCs w:val="24"/>
                <w:lang w:val="en-GB"/>
              </w:rPr>
              <w:t>.</w:t>
            </w:r>
            <w:r w:rsidRPr="00395523">
              <w:rPr>
                <w:rFonts w:ascii="Calibri" w:hAnsi="Calibri" w:cs="Calibri"/>
                <w:sz w:val="24"/>
                <w:szCs w:val="24"/>
              </w:rPr>
              <w:t xml:space="preserve"> </w:t>
            </w:r>
          </w:p>
          <w:p w14:paraId="6E91FE58" w14:textId="77777777" w:rsidR="001E14D7" w:rsidRPr="001E14D7" w:rsidRDefault="001E14D7" w:rsidP="001E14D7">
            <w:pPr>
              <w:spacing w:after="0" w:line="240" w:lineRule="auto"/>
              <w:jc w:val="both"/>
              <w:rPr>
                <w:rFonts w:ascii="Calibri" w:eastAsia="Times New Roman" w:hAnsi="Calibri" w:cs="Calibri"/>
                <w:color w:val="000000"/>
                <w:kern w:val="0"/>
                <w:sz w:val="24"/>
                <w:szCs w:val="24"/>
                <w14:ligatures w14:val="none"/>
              </w:rPr>
            </w:pPr>
            <w:r>
              <w:rPr>
                <w:rFonts w:ascii="Calibri" w:eastAsia="Times New Roman" w:hAnsi="Calibri" w:cs="Calibri"/>
                <w:sz w:val="24"/>
                <w:szCs w:val="24"/>
                <w:lang w:val="en-GB"/>
                <w14:ligatures w14:val="none"/>
              </w:rPr>
              <w:t>9.2.2. If the Supplier delays the provision of Services or fails to perform other contractual obligations related to the provision of Services, the Buyer shall charge the Supplier a late payment penalty of 0.02 (two hundredths) per cent per day on the price excluding VAT of the Services not provided on time, from the day following the specified term.</w:t>
            </w:r>
          </w:p>
          <w:p w14:paraId="71D779B1" w14:textId="34D7ABCF"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kern w:val="0"/>
                <w:sz w:val="24"/>
                <w:szCs w:val="24"/>
                <w:lang w:val="en-GB"/>
                <w14:ligatures w14:val="none"/>
              </w:rPr>
              <w:t xml:space="preserve">9.2.3. If the Supplier delays the return of an overpayment resulting from a reduction of the amount payable to the Supplier under Clause 7.4.1.2 of the General </w:t>
            </w:r>
            <w:r w:rsidR="00957078">
              <w:rPr>
                <w:rFonts w:ascii="Calibri" w:eastAsia="Times New Roman" w:hAnsi="Calibri" w:cs="Calibri"/>
                <w:kern w:val="0"/>
                <w:sz w:val="24"/>
                <w:szCs w:val="24"/>
                <w:lang w:val="en-GB"/>
                <w14:ligatures w14:val="none"/>
              </w:rPr>
              <w:t>Conditions of the Contract</w:t>
            </w:r>
            <w:r>
              <w:rPr>
                <w:rFonts w:ascii="Calibri" w:eastAsia="Times New Roman" w:hAnsi="Calibri" w:cs="Calibri"/>
                <w:kern w:val="0"/>
                <w:sz w:val="24"/>
                <w:szCs w:val="24"/>
                <w:lang w:val="en-GB"/>
                <w14:ligatures w14:val="none"/>
              </w:rPr>
              <w:t>, the Buyer shall charge the Supplier a late payment penalty of 0.02 (two hundredths) per cent per day on the amount of the overpayment not returned on time, excluding VAT, from the day following the specified term.</w:t>
            </w:r>
          </w:p>
          <w:p w14:paraId="726461BA" w14:textId="77777777" w:rsidR="001E14D7" w:rsidRPr="001E14D7" w:rsidRDefault="001E14D7" w:rsidP="001E14D7">
            <w:pPr>
              <w:spacing w:after="0" w:line="240" w:lineRule="auto"/>
              <w:jc w:val="both"/>
              <w:rPr>
                <w:rFonts w:ascii="Calibri" w:eastAsia="Times New Roman" w:hAnsi="Calibri" w:cs="Calibri"/>
                <w:color w:val="000000"/>
                <w:sz w:val="24"/>
                <w:szCs w:val="24"/>
                <w14:ligatures w14:val="none"/>
              </w:rPr>
            </w:pPr>
            <w:r>
              <w:rPr>
                <w:rFonts w:ascii="Calibri" w:eastAsia="Times New Roman" w:hAnsi="Calibri" w:cs="Calibri"/>
                <w:sz w:val="24"/>
                <w:szCs w:val="24"/>
                <w:lang w:val="en-GB"/>
                <w14:ligatures w14:val="none"/>
              </w:rPr>
              <w:t>9.2.4. </w:t>
            </w:r>
            <w:r>
              <w:rPr>
                <w:rFonts w:ascii="Calibri" w:eastAsia="Times New Roman" w:hAnsi="Calibri" w:cs="Calibri"/>
                <w:kern w:val="0"/>
                <w:sz w:val="24"/>
                <w:szCs w:val="24"/>
                <w:lang w:val="en-GB"/>
                <w14:ligatures w14:val="none"/>
              </w:rPr>
              <w:t>The Supplier shall pay the Buyer any penalties within 5 (five) business days from the Buyer’s request, unless the penalty amount is deducted from the amount payable to the Supplier.</w:t>
            </w:r>
            <w:r>
              <w:rPr>
                <w:rFonts w:ascii="Calibri" w:eastAsia="Times New Roman" w:hAnsi="Calibri" w:cs="Calibri"/>
                <w:color w:val="000000"/>
                <w:sz w:val="24"/>
                <w:szCs w:val="24"/>
                <w:lang w:val="en-GB"/>
                <w14:ligatures w14:val="none"/>
              </w:rPr>
              <w:t xml:space="preserve">  </w:t>
            </w:r>
          </w:p>
        </w:tc>
      </w:tr>
      <w:tr w:rsidR="001E14D7" w:rsidRPr="001E14D7" w14:paraId="5D25CCFC"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518B57B7"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 xml:space="preserve">9.3. A penalty shall apply to the Supplier / Buyer in the event of termination of the Contract due to a material breach of the Contract or unjustified termination of its performance in a </w:t>
            </w:r>
            <w:r>
              <w:rPr>
                <w:rFonts w:ascii="Calibri" w:eastAsia="Times New Roman" w:hAnsi="Calibri" w:cs="Calibri"/>
                <w:b/>
                <w:bCs/>
                <w:sz w:val="24"/>
                <w:szCs w:val="24"/>
                <w:lang w:val="en-GB"/>
                <w14:ligatures w14:val="none"/>
              </w:rPr>
              <w:lastRenderedPageBreak/>
              <w:t xml:space="preserve">manner not specified in the Contract </w:t>
            </w:r>
          </w:p>
        </w:tc>
        <w:tc>
          <w:tcPr>
            <w:tcW w:w="6949" w:type="dxa"/>
            <w:gridSpan w:val="2"/>
            <w:tcBorders>
              <w:top w:val="single" w:sz="4" w:space="0" w:color="auto"/>
              <w:left w:val="single" w:sz="4" w:space="0" w:color="auto"/>
              <w:bottom w:val="single" w:sz="4" w:space="0" w:color="auto"/>
              <w:right w:val="single" w:sz="4" w:space="0" w:color="auto"/>
            </w:tcBorders>
          </w:tcPr>
          <w:p w14:paraId="69B0F121"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lastRenderedPageBreak/>
              <w:t xml:space="preserve">9.3.1. In the event of termination of the Contract due to a material breach specified in Clauses 12.2.2–12.2.5 of the Special Conditions of the Contract, and in the case referred to in Clause 12.2.1 relating to the Goods, a penalty of 5 (five) per cent of the value of Goods excluding VAT, as specified in Clause 5.2.1.1 of the Special Conditions of the Contract, shall be payable. </w:t>
            </w:r>
          </w:p>
          <w:p w14:paraId="441F5D2C"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kern w:val="0"/>
                <w:sz w:val="24"/>
                <w:szCs w:val="24"/>
                <w:lang w:val="en-GB"/>
                <w14:ligatures w14:val="none"/>
              </w:rPr>
              <w:t xml:space="preserve">9.3.2. </w:t>
            </w:r>
            <w:r>
              <w:rPr>
                <w:rFonts w:ascii="Calibri" w:eastAsia="Times New Roman" w:hAnsi="Calibri" w:cs="Calibri"/>
                <w:sz w:val="24"/>
                <w:szCs w:val="24"/>
                <w:lang w:val="en-GB"/>
                <w14:ligatures w14:val="none"/>
              </w:rPr>
              <w:t xml:space="preserve">In the event of termination of the Contract due to a material breach specified in Clauses 12.2.6–12.2.7 of the Special Conditions of the Contract, and in the case referred to in Clause 12.2.1 relating to </w:t>
            </w:r>
            <w:r>
              <w:rPr>
                <w:rFonts w:ascii="Calibri" w:eastAsia="Times New Roman" w:hAnsi="Calibri" w:cs="Calibri"/>
                <w:sz w:val="24"/>
                <w:szCs w:val="24"/>
                <w:lang w:val="en-GB"/>
                <w14:ligatures w14:val="none"/>
              </w:rPr>
              <w:lastRenderedPageBreak/>
              <w:t xml:space="preserve">the Services, a penalty of 10 (ten) per cent of the value of Services excluding VAT, as specified in Clause 5.2.1.2 of the Special Conditions of the Contract, shall be payable. </w:t>
            </w:r>
          </w:p>
          <w:p w14:paraId="02464731"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kern w:val="0"/>
                <w:sz w:val="24"/>
                <w:szCs w:val="24"/>
                <w:lang w:val="en-GB"/>
                <w14:ligatures w14:val="none"/>
              </w:rPr>
              <w:t>9.3.3. Unjustified termination of Contract performance in a manner not provided for in the Contract shall incur a penalty of 3 (three) per cent of the Initial Contract value excluding VAT, as specified in Clause 5.2.1 of the Special Conditions of the Contract.</w:t>
            </w:r>
          </w:p>
        </w:tc>
      </w:tr>
      <w:tr w:rsidR="001E14D7" w:rsidRPr="001E14D7" w14:paraId="70FD3E95"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0E35C382"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lastRenderedPageBreak/>
              <w:t xml:space="preserve">9.4. The Supplier shall be subject to a penalty for replacing existing subcontractors or specialists / using new subcontractors without complying with the procedure for replacing subcontractors and/or specialists set out in the General Conditions </w:t>
            </w:r>
          </w:p>
        </w:tc>
        <w:tc>
          <w:tcPr>
            <w:tcW w:w="6949" w:type="dxa"/>
            <w:gridSpan w:val="2"/>
            <w:tcBorders>
              <w:top w:val="single" w:sz="4" w:space="0" w:color="auto"/>
              <w:left w:val="single" w:sz="4" w:space="0" w:color="auto"/>
              <w:bottom w:val="single" w:sz="4" w:space="0" w:color="auto"/>
              <w:right w:val="single" w:sz="4" w:space="0" w:color="auto"/>
            </w:tcBorders>
          </w:tcPr>
          <w:p w14:paraId="3F9A022E" w14:textId="77777777" w:rsidR="001E14D7" w:rsidRPr="001E14D7" w:rsidRDefault="001E14D7" w:rsidP="001E14D7">
            <w:pPr>
              <w:spacing w:after="0" w:line="240" w:lineRule="auto"/>
              <w:rPr>
                <w:rFonts w:ascii="Calibri" w:eastAsia="Times New Roman" w:hAnsi="Calibri" w:cs="Calibri"/>
                <w:color w:val="000000"/>
                <w:sz w:val="24"/>
                <w:szCs w:val="24"/>
                <w14:ligatures w14:val="none"/>
              </w:rPr>
            </w:pPr>
            <w:r>
              <w:rPr>
                <w:rFonts w:ascii="Calibri" w:eastAsia="Times New Roman" w:hAnsi="Calibri" w:cs="Calibri"/>
                <w:color w:val="000000"/>
                <w:sz w:val="24"/>
                <w:szCs w:val="24"/>
                <w:lang w:val="en-GB"/>
                <w14:ligatures w14:val="none"/>
              </w:rPr>
              <w:t>Not applicable</w:t>
            </w:r>
          </w:p>
          <w:p w14:paraId="12528225" w14:textId="77777777" w:rsidR="001E14D7" w:rsidRPr="001E14D7" w:rsidRDefault="001E14D7" w:rsidP="001E14D7">
            <w:pPr>
              <w:spacing w:after="0" w:line="240" w:lineRule="auto"/>
              <w:rPr>
                <w:rFonts w:ascii="Calibri" w:eastAsia="Times New Roman" w:hAnsi="Calibri" w:cs="Calibri"/>
                <w:sz w:val="24"/>
                <w:szCs w:val="24"/>
                <w14:ligatures w14:val="none"/>
              </w:rPr>
            </w:pPr>
          </w:p>
          <w:p w14:paraId="02577A58" w14:textId="77777777" w:rsidR="001E14D7" w:rsidRPr="001E14D7" w:rsidRDefault="001E14D7" w:rsidP="001E14D7">
            <w:pPr>
              <w:spacing w:after="0" w:line="240" w:lineRule="auto"/>
              <w:rPr>
                <w:rFonts w:ascii="Calibri" w:eastAsia="Times New Roman" w:hAnsi="Calibri" w:cs="Calibri"/>
                <w:sz w:val="24"/>
                <w:szCs w:val="24"/>
                <w14:ligatures w14:val="none"/>
              </w:rPr>
            </w:pPr>
          </w:p>
        </w:tc>
      </w:tr>
      <w:tr w:rsidR="001E14D7" w:rsidRPr="001E14D7" w14:paraId="57A9E7BB"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3E56D850"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9.5. Penalties imposed on the Supplier for non-compliance with environmental and/or social criteria</w:t>
            </w:r>
          </w:p>
        </w:tc>
        <w:tc>
          <w:tcPr>
            <w:tcW w:w="6949" w:type="dxa"/>
            <w:gridSpan w:val="2"/>
            <w:tcBorders>
              <w:top w:val="single" w:sz="4" w:space="0" w:color="auto"/>
              <w:left w:val="single" w:sz="4" w:space="0" w:color="auto"/>
              <w:bottom w:val="single" w:sz="4" w:space="0" w:color="auto"/>
              <w:right w:val="single" w:sz="4" w:space="0" w:color="auto"/>
            </w:tcBorders>
          </w:tcPr>
          <w:p w14:paraId="24B53B1F" w14:textId="77777777" w:rsidR="001E14D7" w:rsidRPr="001E14D7" w:rsidRDefault="001E14D7" w:rsidP="001E14D7">
            <w:pPr>
              <w:spacing w:after="0" w:line="240" w:lineRule="auto"/>
              <w:jc w:val="both"/>
              <w:rPr>
                <w:rFonts w:ascii="Calibri" w:eastAsia="Times New Roman" w:hAnsi="Calibri" w:cs="Calibri"/>
                <w:color w:val="4472C4"/>
                <w:sz w:val="24"/>
                <w:szCs w:val="24"/>
                <w14:ligatures w14:val="none"/>
              </w:rPr>
            </w:pPr>
            <w:r>
              <w:rPr>
                <w:rFonts w:ascii="Calibri" w:eastAsia="Times New Roman" w:hAnsi="Calibri" w:cs="Calibri"/>
                <w:sz w:val="24"/>
                <w:szCs w:val="24"/>
                <w:lang w:val="en-GB"/>
                <w14:ligatures w14:val="none"/>
              </w:rPr>
              <w:t xml:space="preserve">Not applicable </w:t>
            </w:r>
          </w:p>
        </w:tc>
      </w:tr>
      <w:tr w:rsidR="001E14D7" w:rsidRPr="001E14D7" w14:paraId="36404407"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2C2BD81D"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9.6. The Supplier/ Buyer shall be fined for non-compliance with confidentiality requirements</w:t>
            </w:r>
          </w:p>
        </w:tc>
        <w:tc>
          <w:tcPr>
            <w:tcW w:w="6949" w:type="dxa"/>
            <w:gridSpan w:val="2"/>
            <w:tcBorders>
              <w:top w:val="single" w:sz="4" w:space="0" w:color="auto"/>
              <w:left w:val="single" w:sz="4" w:space="0" w:color="auto"/>
              <w:bottom w:val="single" w:sz="4" w:space="0" w:color="auto"/>
              <w:right w:val="single" w:sz="4" w:space="0" w:color="auto"/>
            </w:tcBorders>
          </w:tcPr>
          <w:p w14:paraId="290E8895"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Not applicable</w:t>
            </w:r>
          </w:p>
          <w:p w14:paraId="2D9A90E0" w14:textId="77777777" w:rsidR="001E14D7" w:rsidRPr="001E14D7" w:rsidRDefault="001E14D7" w:rsidP="001E14D7">
            <w:pPr>
              <w:spacing w:after="0" w:line="240" w:lineRule="auto"/>
              <w:rPr>
                <w:rFonts w:ascii="Calibri" w:eastAsia="Times New Roman" w:hAnsi="Calibri" w:cs="Calibri"/>
                <w:color w:val="4472C4"/>
                <w:sz w:val="24"/>
                <w:szCs w:val="24"/>
                <w14:ligatures w14:val="none"/>
              </w:rPr>
            </w:pPr>
          </w:p>
          <w:p w14:paraId="1DB4A590" w14:textId="77777777" w:rsidR="001E14D7" w:rsidRPr="001E14D7" w:rsidRDefault="001E14D7" w:rsidP="001E14D7">
            <w:pPr>
              <w:spacing w:after="0" w:line="240" w:lineRule="auto"/>
              <w:rPr>
                <w:rFonts w:ascii="Calibri" w:eastAsia="Times New Roman" w:hAnsi="Calibri" w:cs="Calibri"/>
                <w:color w:val="4472C4"/>
                <w:sz w:val="24"/>
                <w:szCs w:val="24"/>
                <w14:ligatures w14:val="none"/>
              </w:rPr>
            </w:pPr>
          </w:p>
        </w:tc>
      </w:tr>
      <w:tr w:rsidR="001E14D7" w:rsidRPr="001E14D7" w14:paraId="58EA7E71"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5A7E9BA8"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9.7. Penalties for failure to meet the Quality criteria set out in the procurement documents during the performance of the Contract</w:t>
            </w:r>
          </w:p>
        </w:tc>
        <w:tc>
          <w:tcPr>
            <w:tcW w:w="6949" w:type="dxa"/>
            <w:gridSpan w:val="2"/>
            <w:tcBorders>
              <w:top w:val="single" w:sz="4" w:space="0" w:color="auto"/>
              <w:left w:val="single" w:sz="4" w:space="0" w:color="auto"/>
              <w:bottom w:val="single" w:sz="4" w:space="0" w:color="auto"/>
              <w:right w:val="single" w:sz="4" w:space="0" w:color="auto"/>
            </w:tcBorders>
          </w:tcPr>
          <w:p w14:paraId="46265113" w14:textId="77777777" w:rsidR="001E14D7" w:rsidRPr="001E14D7" w:rsidRDefault="001E14D7" w:rsidP="001E14D7">
            <w:pPr>
              <w:spacing w:after="0" w:line="240" w:lineRule="auto"/>
              <w:jc w:val="both"/>
              <w:rPr>
                <w:rFonts w:ascii="Calibri" w:eastAsia="Times New Roman" w:hAnsi="Calibri" w:cs="Calibri"/>
                <w:color w:val="4472C4"/>
                <w:kern w:val="0"/>
                <w:sz w:val="24"/>
                <w:szCs w:val="24"/>
                <w:shd w:val="clear" w:color="auto" w:fill="FFFFFF"/>
                <w14:ligatures w14:val="none"/>
              </w:rPr>
            </w:pPr>
            <w:r>
              <w:rPr>
                <w:rFonts w:ascii="Calibri" w:eastAsia="Times New Roman" w:hAnsi="Calibri" w:cs="Calibri"/>
                <w:color w:val="000000"/>
                <w:kern w:val="0"/>
                <w:sz w:val="24"/>
                <w:szCs w:val="24"/>
                <w:shd w:val="clear" w:color="auto" w:fill="FFFFFF"/>
                <w:lang w:val="en-GB"/>
                <w14:ligatures w14:val="none"/>
              </w:rPr>
              <w:t xml:space="preserve">Not applicable </w:t>
            </w:r>
            <w:r>
              <w:rPr>
                <w:rFonts w:ascii="Calibri" w:eastAsia="Times New Roman" w:hAnsi="Calibri" w:cs="Calibri"/>
                <w:color w:val="4472C4"/>
                <w:kern w:val="0"/>
                <w:sz w:val="24"/>
                <w:szCs w:val="24"/>
                <w:shd w:val="clear" w:color="auto" w:fill="FFFFFF"/>
                <w:lang w:val="en-GB"/>
                <w14:ligatures w14:val="none"/>
              </w:rPr>
              <w:t>(In the event that the successful Supplier did not comply with or did not propose the Quality Criteria)</w:t>
            </w:r>
          </w:p>
          <w:p w14:paraId="470125F6" w14:textId="77777777" w:rsidR="001E14D7" w:rsidRPr="001E14D7" w:rsidRDefault="001E14D7" w:rsidP="001E14D7">
            <w:pPr>
              <w:spacing w:after="0" w:line="240" w:lineRule="auto"/>
              <w:jc w:val="both"/>
              <w:rPr>
                <w:rFonts w:ascii="Calibri" w:eastAsia="Times New Roman" w:hAnsi="Calibri" w:cs="Calibri"/>
                <w:color w:val="4472C4"/>
                <w:kern w:val="0"/>
                <w:sz w:val="24"/>
                <w:szCs w:val="24"/>
                <w:shd w:val="clear" w:color="auto" w:fill="FFFFFF"/>
                <w14:ligatures w14:val="none"/>
              </w:rPr>
            </w:pPr>
          </w:p>
          <w:p w14:paraId="121A22F7" w14:textId="77777777" w:rsidR="001E14D7" w:rsidRPr="001E14D7" w:rsidRDefault="001E14D7" w:rsidP="001E14D7">
            <w:pPr>
              <w:spacing w:after="0" w:line="240" w:lineRule="auto"/>
              <w:jc w:val="both"/>
              <w:rPr>
                <w:rFonts w:ascii="Calibri" w:eastAsia="Times New Roman" w:hAnsi="Calibri" w:cs="Calibri"/>
                <w:i/>
                <w:iCs/>
                <w:color w:val="4472C4"/>
                <w:kern w:val="0"/>
                <w:sz w:val="24"/>
                <w:szCs w:val="24"/>
                <w:shd w:val="clear" w:color="auto" w:fill="FFFFFF"/>
                <w14:ligatures w14:val="none"/>
              </w:rPr>
            </w:pPr>
            <w:r>
              <w:rPr>
                <w:rFonts w:ascii="Calibri" w:eastAsia="Times New Roman" w:hAnsi="Calibri" w:cs="Calibri"/>
                <w:i/>
                <w:iCs/>
                <w:color w:val="4472C4"/>
                <w:kern w:val="0"/>
                <w:sz w:val="24"/>
                <w:szCs w:val="24"/>
                <w:shd w:val="clear" w:color="auto" w:fill="FFFFFF"/>
                <w:lang w:val="en-GB"/>
                <w14:ligatures w14:val="none"/>
              </w:rPr>
              <w:t>or</w:t>
            </w:r>
          </w:p>
          <w:p w14:paraId="0FBC13FB" w14:textId="77777777" w:rsidR="001E14D7" w:rsidRDefault="001E14D7" w:rsidP="001E14D7">
            <w:pPr>
              <w:spacing w:after="0" w:line="240" w:lineRule="auto"/>
              <w:jc w:val="both"/>
              <w:rPr>
                <w:rFonts w:ascii="Calibri" w:eastAsia="Times New Roman" w:hAnsi="Calibri" w:cs="Calibri"/>
                <w:color w:val="000000"/>
                <w:sz w:val="24"/>
                <w:szCs w:val="24"/>
                <w14:ligatures w14:val="none"/>
              </w:rPr>
            </w:pPr>
          </w:p>
          <w:p w14:paraId="647A662B" w14:textId="320654C3" w:rsidR="00014F42" w:rsidRPr="00395523" w:rsidRDefault="00014F42" w:rsidP="00014F42">
            <w:pPr>
              <w:spacing w:after="0" w:line="240" w:lineRule="auto"/>
              <w:jc w:val="both"/>
              <w:rPr>
                <w:rFonts w:ascii="Calibri" w:hAnsi="Calibri" w:cs="Calibri"/>
                <w:color w:val="000000"/>
                <w:sz w:val="24"/>
                <w:szCs w:val="24"/>
              </w:rPr>
            </w:pPr>
            <w:r w:rsidRPr="00395523">
              <w:rPr>
                <w:rFonts w:ascii="Calibri" w:hAnsi="Calibri" w:cs="Calibri"/>
                <w:color w:val="000000"/>
                <w:sz w:val="24"/>
                <w:szCs w:val="24"/>
              </w:rPr>
              <w:t xml:space="preserve">9.7.1. </w:t>
            </w:r>
            <w:r w:rsidRPr="00395523">
              <w:rPr>
                <w:rFonts w:ascii="Calibri" w:hAnsi="Calibri" w:cs="Calibri"/>
                <w:sz w:val="24"/>
                <w:szCs w:val="24"/>
                <w:lang w:val="en-GB"/>
              </w:rPr>
              <w:t xml:space="preserve">If it becomes apparent that the Supplier fails to fulfil obligations related to the </w:t>
            </w:r>
            <w:r w:rsidRPr="00395523">
              <w:rPr>
                <w:rFonts w:ascii="Calibri" w:hAnsi="Calibri" w:cs="Calibri"/>
                <w:b/>
                <w:sz w:val="24"/>
                <w:szCs w:val="24"/>
                <w:lang w:val="en-GB"/>
              </w:rPr>
              <w:t>additional warranty of the Goods</w:t>
            </w:r>
            <w:r w:rsidRPr="00395523">
              <w:rPr>
                <w:rFonts w:ascii="Calibri" w:hAnsi="Calibri" w:cs="Calibri"/>
                <w:sz w:val="24"/>
                <w:szCs w:val="24"/>
                <w:lang w:val="en-GB"/>
              </w:rPr>
              <w:t xml:space="preserve"> which, during the tender evaluation, was defined in the procurement documents as a quality criterion for which economic advantage points were awarded to the Supplier, and the Supplier fails to remedy such breaches within 60 (sixty) calendar days from the date of receipt of the Buyer’s written claim, the Buyer shall enforce its rights in respect of the additional warranty of the Goods in accordance with the procedure established by the Civil Code of the Republic of Lithuania.</w:t>
            </w:r>
          </w:p>
          <w:p w14:paraId="3D574B24" w14:textId="2CC91882" w:rsidR="00014F42" w:rsidRPr="00014F42" w:rsidRDefault="00014F42" w:rsidP="00014F42">
            <w:pPr>
              <w:spacing w:after="0" w:line="240" w:lineRule="auto"/>
              <w:jc w:val="both"/>
              <w:rPr>
                <w:szCs w:val="24"/>
                <w:highlight w:val="yellow"/>
              </w:rPr>
            </w:pPr>
            <w:r w:rsidRPr="00395523">
              <w:rPr>
                <w:rFonts w:ascii="Calibri" w:hAnsi="Calibri" w:cs="Calibri"/>
                <w:color w:val="000000"/>
                <w:sz w:val="24"/>
                <w:szCs w:val="24"/>
              </w:rPr>
              <w:t xml:space="preserve">9.7.2. </w:t>
            </w:r>
            <w:r w:rsidRPr="00395523">
              <w:rPr>
                <w:rFonts w:ascii="Calibri" w:hAnsi="Calibri" w:cs="Calibri"/>
                <w:sz w:val="24"/>
                <w:szCs w:val="24"/>
                <w:lang w:val="en-GB"/>
              </w:rPr>
              <w:t xml:space="preserve">If it becomes apparent that the Supplier fails to fulfil </w:t>
            </w:r>
            <w:r w:rsidRPr="00395523">
              <w:rPr>
                <w:rFonts w:ascii="Calibri" w:hAnsi="Calibri" w:cs="Calibri"/>
                <w:b/>
                <w:sz w:val="24"/>
                <w:szCs w:val="24"/>
                <w:lang w:val="en-GB"/>
              </w:rPr>
              <w:t>obligations related to the due date for delivery and handover of the Goods to the Buyer, including the training to the Buyer’s designated personnel</w:t>
            </w:r>
            <w:r w:rsidRPr="00395523">
              <w:rPr>
                <w:rFonts w:ascii="Calibri" w:hAnsi="Calibri" w:cs="Calibri"/>
                <w:sz w:val="24"/>
                <w:szCs w:val="24"/>
                <w:lang w:val="en-GB"/>
              </w:rPr>
              <w:t xml:space="preserve">, which, during the tender evaluation, was defined in the procurement documents as a quality criterion for which economic advantage points were awarded to the Supplier, the Supplier shall </w:t>
            </w:r>
            <w:r w:rsidRPr="00395523">
              <w:rPr>
                <w:rFonts w:ascii="Calibri" w:hAnsi="Calibri" w:cs="Calibri"/>
                <w:sz w:val="24"/>
                <w:szCs w:val="24"/>
                <w:lang w:val="en-GB"/>
              </w:rPr>
              <w:lastRenderedPageBreak/>
              <w:t>pay the Buyer a penalty of EUR 3,000 for each day of delay.</w:t>
            </w:r>
            <w:r w:rsidRPr="00395523">
              <w:rPr>
                <w:rFonts w:ascii="Calibri" w:hAnsi="Calibri" w:cs="Calibri"/>
                <w:sz w:val="24"/>
                <w:szCs w:val="24"/>
              </w:rPr>
              <w:t xml:space="preserve"> </w:t>
            </w:r>
            <w:r w:rsidRPr="00395523">
              <w:rPr>
                <w:rFonts w:ascii="Calibri" w:hAnsi="Calibri" w:cs="Calibri"/>
                <w:sz w:val="24"/>
                <w:szCs w:val="24"/>
                <w:lang w:val="en-GB"/>
              </w:rPr>
              <w:t xml:space="preserve">If the Supplier fails to deliver and hand over the Goods to the Buyer and to provide training to the Buyer’s designated personnel within 3 (three) months from the due date specified in Clause 5 of Annex 2 to the Contract “Tender” / Clause 4.1.1 of the Special </w:t>
            </w:r>
            <w:r w:rsidR="00957078" w:rsidRPr="00395523">
              <w:rPr>
                <w:rFonts w:ascii="Calibri" w:hAnsi="Calibri" w:cs="Calibri"/>
                <w:sz w:val="24"/>
                <w:szCs w:val="24"/>
                <w:lang w:val="en-GB"/>
              </w:rPr>
              <w:t>Conditions of the Contract</w:t>
            </w:r>
            <w:r w:rsidRPr="00395523">
              <w:rPr>
                <w:rFonts w:ascii="Calibri" w:hAnsi="Calibri" w:cs="Calibri"/>
                <w:sz w:val="24"/>
                <w:szCs w:val="24"/>
                <w:lang w:val="en-GB"/>
              </w:rPr>
              <w:t xml:space="preserve">, it shall be deemed that the Supplier has committed a material breach of the Contract, entitling the Buyer to terminate the Contract, as specified in Clause 12.2.4 of the Special </w:t>
            </w:r>
            <w:r w:rsidR="00957078" w:rsidRPr="00395523">
              <w:rPr>
                <w:rFonts w:ascii="Calibri" w:hAnsi="Calibri" w:cs="Calibri"/>
                <w:sz w:val="24"/>
                <w:szCs w:val="24"/>
                <w:lang w:val="en-GB"/>
              </w:rPr>
              <w:t>Conditions of the Contract</w:t>
            </w:r>
            <w:r w:rsidRPr="00395523">
              <w:rPr>
                <w:rFonts w:ascii="Calibri" w:hAnsi="Calibri" w:cs="Calibri"/>
                <w:sz w:val="24"/>
                <w:szCs w:val="24"/>
                <w:lang w:val="en-GB"/>
              </w:rPr>
              <w:t>.</w:t>
            </w:r>
          </w:p>
        </w:tc>
      </w:tr>
      <w:tr w:rsidR="001E14D7" w:rsidRPr="001E14D7" w14:paraId="79B48C22"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37019123"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lastRenderedPageBreak/>
              <w:t>9.8. Penalties for non-renewal of the Contract Performance Guarantee applicable to the Supplier</w:t>
            </w:r>
          </w:p>
        </w:tc>
        <w:tc>
          <w:tcPr>
            <w:tcW w:w="6949" w:type="dxa"/>
            <w:gridSpan w:val="2"/>
            <w:tcBorders>
              <w:top w:val="single" w:sz="4" w:space="0" w:color="auto"/>
              <w:left w:val="single" w:sz="4" w:space="0" w:color="auto"/>
              <w:bottom w:val="single" w:sz="4" w:space="0" w:color="auto"/>
              <w:right w:val="single" w:sz="4" w:space="0" w:color="auto"/>
            </w:tcBorders>
          </w:tcPr>
          <w:p w14:paraId="5229CE9F"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Not applicable</w:t>
            </w:r>
          </w:p>
          <w:p w14:paraId="28E87A9C" w14:textId="77777777" w:rsidR="001E14D7" w:rsidRPr="001E14D7" w:rsidRDefault="001E14D7" w:rsidP="001E14D7">
            <w:pPr>
              <w:spacing w:after="0" w:line="240" w:lineRule="auto"/>
              <w:rPr>
                <w:rFonts w:ascii="Calibri" w:eastAsia="Times New Roman" w:hAnsi="Calibri" w:cs="Calibri"/>
                <w:color w:val="FF0000"/>
                <w:sz w:val="24"/>
                <w:szCs w:val="24"/>
                <w14:ligatures w14:val="none"/>
              </w:rPr>
            </w:pPr>
          </w:p>
        </w:tc>
      </w:tr>
      <w:tr w:rsidR="001E14D7" w:rsidRPr="001E14D7" w14:paraId="6BA0D113"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1E70EFE9"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9.9. A penalty shall be imposed on the Supplier for failing to comply with the requirements regarding the use of the Buyer's symbols, name, and logo in advertising or marketing, as well as for failing to comply with the prohibition on using the Buyer's intellectual property results.</w:t>
            </w:r>
          </w:p>
        </w:tc>
        <w:tc>
          <w:tcPr>
            <w:tcW w:w="6949" w:type="dxa"/>
            <w:gridSpan w:val="2"/>
            <w:tcBorders>
              <w:top w:val="single" w:sz="4" w:space="0" w:color="auto"/>
              <w:left w:val="single" w:sz="4" w:space="0" w:color="auto"/>
              <w:bottom w:val="single" w:sz="4" w:space="0" w:color="auto"/>
              <w:right w:val="single" w:sz="4" w:space="0" w:color="auto"/>
            </w:tcBorders>
          </w:tcPr>
          <w:p w14:paraId="6DB08559"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Not applicable</w:t>
            </w:r>
          </w:p>
          <w:p w14:paraId="27F8A104" w14:textId="77777777" w:rsidR="001E14D7" w:rsidRPr="001E14D7" w:rsidRDefault="001E14D7" w:rsidP="001E14D7">
            <w:pPr>
              <w:spacing w:after="0" w:line="240" w:lineRule="auto"/>
              <w:rPr>
                <w:rFonts w:ascii="Calibri" w:eastAsia="Times New Roman" w:hAnsi="Calibri" w:cs="Calibri"/>
                <w:sz w:val="24"/>
                <w:szCs w:val="24"/>
                <w14:ligatures w14:val="none"/>
              </w:rPr>
            </w:pPr>
          </w:p>
          <w:p w14:paraId="0845EFB2" w14:textId="77777777" w:rsidR="001E14D7" w:rsidRPr="001E14D7" w:rsidRDefault="001E14D7" w:rsidP="001E14D7">
            <w:pPr>
              <w:spacing w:after="0" w:line="240" w:lineRule="auto"/>
              <w:rPr>
                <w:rFonts w:ascii="Calibri" w:eastAsia="Times New Roman" w:hAnsi="Calibri" w:cs="Calibri"/>
                <w:sz w:val="24"/>
                <w:szCs w:val="24"/>
                <w14:ligatures w14:val="none"/>
              </w:rPr>
            </w:pPr>
          </w:p>
          <w:p w14:paraId="7E093FF3" w14:textId="77777777" w:rsidR="001E14D7" w:rsidRPr="001E14D7" w:rsidRDefault="001E14D7" w:rsidP="001E14D7">
            <w:pPr>
              <w:spacing w:after="0" w:line="240" w:lineRule="auto"/>
              <w:rPr>
                <w:rFonts w:ascii="Calibri" w:eastAsia="Times New Roman" w:hAnsi="Calibri" w:cs="Calibri"/>
                <w:kern w:val="0"/>
                <w:sz w:val="24"/>
                <w:szCs w:val="24"/>
                <w14:ligatures w14:val="none"/>
              </w:rPr>
            </w:pPr>
          </w:p>
          <w:p w14:paraId="43E747A3" w14:textId="77777777" w:rsidR="001E14D7" w:rsidRPr="001E14D7" w:rsidRDefault="001E14D7" w:rsidP="001E14D7">
            <w:pPr>
              <w:spacing w:after="0" w:line="240" w:lineRule="auto"/>
              <w:rPr>
                <w:rFonts w:ascii="Calibri" w:eastAsia="Times New Roman" w:hAnsi="Calibri" w:cs="Calibri"/>
                <w:sz w:val="24"/>
                <w:szCs w:val="24"/>
                <w14:ligatures w14:val="none"/>
              </w:rPr>
            </w:pPr>
          </w:p>
          <w:p w14:paraId="1AB40385" w14:textId="77777777" w:rsidR="001E14D7" w:rsidRPr="001E14D7" w:rsidRDefault="001E14D7" w:rsidP="001E14D7">
            <w:pPr>
              <w:spacing w:after="0" w:line="240" w:lineRule="auto"/>
              <w:rPr>
                <w:rFonts w:ascii="Calibri" w:eastAsia="Times New Roman" w:hAnsi="Calibri" w:cs="Calibri"/>
                <w:kern w:val="0"/>
                <w:sz w:val="24"/>
                <w:szCs w:val="24"/>
                <w14:ligatures w14:val="none"/>
              </w:rPr>
            </w:pPr>
          </w:p>
          <w:p w14:paraId="06F7CDDA" w14:textId="77777777" w:rsidR="001E14D7" w:rsidRPr="001E14D7" w:rsidRDefault="001E14D7" w:rsidP="001E14D7">
            <w:pPr>
              <w:spacing w:after="0" w:line="240" w:lineRule="auto"/>
              <w:rPr>
                <w:rFonts w:ascii="Calibri" w:eastAsia="Times New Roman" w:hAnsi="Calibri" w:cs="Calibri"/>
                <w:color w:val="4472C4"/>
                <w:sz w:val="24"/>
                <w:szCs w:val="24"/>
                <w14:ligatures w14:val="none"/>
              </w:rPr>
            </w:pPr>
          </w:p>
        </w:tc>
      </w:tr>
      <w:tr w:rsidR="001E14D7" w:rsidRPr="001E14D7" w14:paraId="495DFFDB"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1381BE8A"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9.10. Other default charges</w:t>
            </w:r>
          </w:p>
        </w:tc>
        <w:tc>
          <w:tcPr>
            <w:tcW w:w="6949" w:type="dxa"/>
            <w:gridSpan w:val="2"/>
            <w:tcBorders>
              <w:top w:val="single" w:sz="4" w:space="0" w:color="auto"/>
              <w:left w:val="single" w:sz="4" w:space="0" w:color="auto"/>
              <w:bottom w:val="single" w:sz="4" w:space="0" w:color="auto"/>
              <w:right w:val="single" w:sz="4" w:space="0" w:color="auto"/>
            </w:tcBorders>
            <w:hideMark/>
          </w:tcPr>
          <w:p w14:paraId="737778B0" w14:textId="77777777" w:rsidR="001E14D7" w:rsidRPr="001E14D7" w:rsidRDefault="001E14D7" w:rsidP="001E14D7">
            <w:pPr>
              <w:spacing w:after="0" w:line="240" w:lineRule="auto"/>
              <w:rPr>
                <w:rFonts w:ascii="Calibri" w:eastAsia="Times New Roman" w:hAnsi="Calibri" w:cs="Calibri"/>
                <w:color w:val="4472C4"/>
                <w:sz w:val="24"/>
                <w:szCs w:val="24"/>
                <w14:ligatures w14:val="none"/>
              </w:rPr>
            </w:pPr>
          </w:p>
        </w:tc>
      </w:tr>
      <w:tr w:rsidR="001E14D7" w:rsidRPr="001E14D7" w14:paraId="06054F9F" w14:textId="77777777" w:rsidTr="00C22158">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362D6195"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10. ESSENTIAL TERMS AND CONDITIONS OF CONTRACT</w:t>
            </w:r>
          </w:p>
        </w:tc>
      </w:tr>
      <w:tr w:rsidR="001E14D7" w:rsidRPr="001E14D7" w14:paraId="6077598E"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14CC4CF9"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kern w:val="0"/>
                <w:sz w:val="24"/>
                <w:szCs w:val="24"/>
                <w:lang w:val="en-GB"/>
                <w14:ligatures w14:val="none"/>
              </w:rPr>
              <w:t>10.1. Essential terms and conditions of the Contract</w:t>
            </w:r>
          </w:p>
        </w:tc>
        <w:tc>
          <w:tcPr>
            <w:tcW w:w="6949" w:type="dxa"/>
            <w:gridSpan w:val="2"/>
            <w:tcBorders>
              <w:top w:val="single" w:sz="4" w:space="0" w:color="auto"/>
              <w:left w:val="single" w:sz="4" w:space="0" w:color="auto"/>
              <w:bottom w:val="single" w:sz="4" w:space="0" w:color="auto"/>
              <w:right w:val="single" w:sz="4" w:space="0" w:color="auto"/>
            </w:tcBorders>
          </w:tcPr>
          <w:p w14:paraId="7CB1A77F"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Not applicable</w:t>
            </w:r>
          </w:p>
          <w:p w14:paraId="4673B86F" w14:textId="77777777" w:rsidR="001E14D7" w:rsidRPr="001E14D7" w:rsidRDefault="001E14D7" w:rsidP="001E14D7">
            <w:pPr>
              <w:spacing w:after="0" w:line="240" w:lineRule="auto"/>
              <w:rPr>
                <w:rFonts w:ascii="Calibri" w:eastAsia="Times New Roman" w:hAnsi="Calibri" w:cs="Calibri"/>
                <w:b/>
                <w:bCs/>
                <w:color w:val="4472C4"/>
                <w:sz w:val="24"/>
                <w:szCs w:val="24"/>
                <w14:ligatures w14:val="none"/>
              </w:rPr>
            </w:pPr>
          </w:p>
        </w:tc>
      </w:tr>
      <w:tr w:rsidR="001E14D7" w:rsidRPr="001E14D7" w14:paraId="021BAD52"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5DB3979E"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10.2. Significant or recurring material breaches in the performance of an essential condition of the Contract</w:t>
            </w:r>
          </w:p>
        </w:tc>
        <w:tc>
          <w:tcPr>
            <w:tcW w:w="6949" w:type="dxa"/>
            <w:gridSpan w:val="2"/>
            <w:tcBorders>
              <w:top w:val="single" w:sz="4" w:space="0" w:color="auto"/>
              <w:left w:val="single" w:sz="4" w:space="0" w:color="auto"/>
              <w:bottom w:val="single" w:sz="4" w:space="0" w:color="auto"/>
              <w:right w:val="single" w:sz="4" w:space="0" w:color="auto"/>
            </w:tcBorders>
          </w:tcPr>
          <w:p w14:paraId="4DCC6BFA"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 xml:space="preserve">Not applicable </w:t>
            </w:r>
          </w:p>
          <w:p w14:paraId="36573F05" w14:textId="77777777" w:rsidR="001E14D7" w:rsidRPr="001E14D7" w:rsidRDefault="001E14D7" w:rsidP="001E14D7">
            <w:pPr>
              <w:spacing w:after="0" w:line="240" w:lineRule="auto"/>
              <w:rPr>
                <w:rFonts w:ascii="Calibri" w:eastAsia="Times New Roman" w:hAnsi="Calibri" w:cs="Calibri"/>
                <w:sz w:val="24"/>
                <w:szCs w:val="24"/>
                <w14:ligatures w14:val="none"/>
              </w:rPr>
            </w:pPr>
          </w:p>
          <w:p w14:paraId="4C197D8E" w14:textId="77777777" w:rsidR="001E14D7" w:rsidRPr="001E14D7" w:rsidRDefault="001E14D7" w:rsidP="001E14D7">
            <w:pPr>
              <w:spacing w:after="0" w:line="240" w:lineRule="auto"/>
              <w:rPr>
                <w:rFonts w:ascii="Calibri" w:eastAsia="Times New Roman" w:hAnsi="Calibri" w:cs="Calibri"/>
                <w:sz w:val="24"/>
                <w:szCs w:val="24"/>
                <w14:ligatures w14:val="none"/>
              </w:rPr>
            </w:pPr>
          </w:p>
          <w:p w14:paraId="08F28928" w14:textId="77777777" w:rsidR="001E14D7" w:rsidRPr="001E14D7" w:rsidRDefault="001E14D7" w:rsidP="001E14D7">
            <w:pPr>
              <w:spacing w:after="0" w:line="240" w:lineRule="auto"/>
              <w:rPr>
                <w:rFonts w:ascii="Calibri" w:eastAsia="Times New Roman" w:hAnsi="Calibri" w:cs="Calibri"/>
                <w:sz w:val="24"/>
                <w:szCs w:val="24"/>
                <w14:ligatures w14:val="none"/>
              </w:rPr>
            </w:pPr>
          </w:p>
          <w:p w14:paraId="5B846B77" w14:textId="77777777" w:rsidR="001E14D7" w:rsidRPr="001E14D7" w:rsidRDefault="001E14D7" w:rsidP="001E14D7">
            <w:pPr>
              <w:spacing w:after="0" w:line="240" w:lineRule="auto"/>
              <w:rPr>
                <w:rFonts w:ascii="Calibri" w:eastAsia="Times New Roman" w:hAnsi="Calibri" w:cs="Calibri"/>
                <w:sz w:val="24"/>
                <w:szCs w:val="24"/>
                <w14:ligatures w14:val="none"/>
              </w:rPr>
            </w:pPr>
          </w:p>
        </w:tc>
      </w:tr>
      <w:tr w:rsidR="001E14D7" w:rsidRPr="001E14D7" w14:paraId="4F7ADF6A" w14:textId="77777777" w:rsidTr="00C22158">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7AD4C447"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11. VALIDITY AND AMENDMENT OF THE AGREEMENT</w:t>
            </w:r>
          </w:p>
        </w:tc>
      </w:tr>
      <w:tr w:rsidR="001E14D7" w:rsidRPr="001E14D7" w14:paraId="4ABA15FA"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37D9CD96"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11.1. Conclusion and entry into force of the Contract</w:t>
            </w:r>
          </w:p>
        </w:tc>
        <w:tc>
          <w:tcPr>
            <w:tcW w:w="6949" w:type="dxa"/>
            <w:gridSpan w:val="2"/>
            <w:tcBorders>
              <w:top w:val="single" w:sz="4" w:space="0" w:color="auto"/>
              <w:left w:val="single" w:sz="4" w:space="0" w:color="auto"/>
              <w:bottom w:val="single" w:sz="4" w:space="0" w:color="auto"/>
              <w:right w:val="single" w:sz="4" w:space="0" w:color="auto"/>
            </w:tcBorders>
          </w:tcPr>
          <w:p w14:paraId="39B0B26F" w14:textId="71C6E023" w:rsidR="001E14D7" w:rsidRPr="001E14D7" w:rsidRDefault="001E14D7" w:rsidP="001E14D7">
            <w:pPr>
              <w:spacing w:after="0" w:line="240" w:lineRule="auto"/>
              <w:jc w:val="both"/>
              <w:rPr>
                <w:rFonts w:ascii="Calibri" w:eastAsia="Times New Roman" w:hAnsi="Calibri" w:cs="Calibri"/>
                <w:color w:val="4472C4"/>
                <w:sz w:val="24"/>
                <w:szCs w:val="24"/>
                <w14:ligatures w14:val="none"/>
              </w:rPr>
            </w:pPr>
            <w:r>
              <w:rPr>
                <w:rFonts w:ascii="Calibri" w:eastAsia="Times New Roman" w:hAnsi="Calibri" w:cs="Calibri"/>
                <w:sz w:val="24"/>
                <w:szCs w:val="24"/>
                <w:lang w:val="en-GB"/>
                <w14:ligatures w14:val="none"/>
              </w:rPr>
              <w:t>This Contract shall be deemed concluded when it is signed by both Parties. The Contract shall remain in force until full performance of obligations, but its term shall not exceed 2</w:t>
            </w:r>
            <w:r w:rsidR="002E257D">
              <w:rPr>
                <w:rFonts w:ascii="Calibri" w:eastAsia="Times New Roman" w:hAnsi="Calibri" w:cs="Calibri"/>
                <w:sz w:val="24"/>
                <w:szCs w:val="24"/>
                <w:lang w:val="en-US"/>
                <w14:ligatures w14:val="none"/>
              </w:rPr>
              <w:t>9</w:t>
            </w:r>
            <w:r>
              <w:rPr>
                <w:rFonts w:ascii="Calibri" w:eastAsia="Times New Roman" w:hAnsi="Calibri" w:cs="Calibri"/>
                <w:sz w:val="24"/>
                <w:szCs w:val="24"/>
                <w:lang w:val="en-GB"/>
                <w14:ligatures w14:val="none"/>
              </w:rPr>
              <w:t xml:space="preserve"> (twenty-</w:t>
            </w:r>
            <w:r w:rsidR="002E257D">
              <w:rPr>
                <w:rFonts w:ascii="Calibri" w:eastAsia="Times New Roman" w:hAnsi="Calibri" w:cs="Calibri"/>
                <w:sz w:val="24"/>
                <w:szCs w:val="24"/>
                <w:lang w:val="en-GB"/>
                <w14:ligatures w14:val="none"/>
              </w:rPr>
              <w:t>nine</w:t>
            </w:r>
            <w:r>
              <w:rPr>
                <w:rFonts w:ascii="Calibri" w:eastAsia="Times New Roman" w:hAnsi="Calibri" w:cs="Calibri"/>
                <w:sz w:val="24"/>
                <w:szCs w:val="24"/>
                <w:lang w:val="en-GB"/>
                <w14:ligatures w14:val="none"/>
              </w:rPr>
              <w:t>) months.</w:t>
            </w:r>
          </w:p>
        </w:tc>
      </w:tr>
      <w:tr w:rsidR="001E14D7" w:rsidRPr="001E14D7" w14:paraId="3A32A549"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5FEA06DD"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11.2. Extension of the Contract period</w:t>
            </w:r>
          </w:p>
        </w:tc>
        <w:tc>
          <w:tcPr>
            <w:tcW w:w="6949" w:type="dxa"/>
            <w:gridSpan w:val="2"/>
            <w:tcBorders>
              <w:top w:val="single" w:sz="4" w:space="0" w:color="auto"/>
              <w:left w:val="single" w:sz="4" w:space="0" w:color="auto"/>
              <w:bottom w:val="single" w:sz="4" w:space="0" w:color="auto"/>
              <w:right w:val="single" w:sz="4" w:space="0" w:color="auto"/>
            </w:tcBorders>
          </w:tcPr>
          <w:p w14:paraId="30162D78"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Not applicable</w:t>
            </w:r>
          </w:p>
          <w:p w14:paraId="5DDB1E9F" w14:textId="77777777" w:rsidR="001E14D7" w:rsidRPr="001E14D7" w:rsidRDefault="001E14D7" w:rsidP="001E14D7">
            <w:pPr>
              <w:spacing w:after="0" w:line="240" w:lineRule="auto"/>
              <w:rPr>
                <w:rFonts w:ascii="Calibri" w:eastAsia="Times New Roman" w:hAnsi="Calibri" w:cs="Calibri"/>
                <w:sz w:val="24"/>
                <w:szCs w:val="24"/>
                <w14:ligatures w14:val="none"/>
              </w:rPr>
            </w:pPr>
          </w:p>
        </w:tc>
      </w:tr>
      <w:tr w:rsidR="001E14D7" w:rsidRPr="001E14D7" w14:paraId="2952C0FC" w14:textId="77777777" w:rsidTr="00C22158">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43FBAE19"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12. TERMINATION OF THE CONTRACT</w:t>
            </w:r>
          </w:p>
        </w:tc>
      </w:tr>
      <w:tr w:rsidR="001E14D7" w:rsidRPr="001E14D7" w14:paraId="0D856080"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66C25D75"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12.1. Grounds for Contract termination</w:t>
            </w:r>
          </w:p>
        </w:tc>
        <w:tc>
          <w:tcPr>
            <w:tcW w:w="6949" w:type="dxa"/>
            <w:gridSpan w:val="2"/>
            <w:tcBorders>
              <w:top w:val="single" w:sz="4" w:space="0" w:color="auto"/>
              <w:left w:val="single" w:sz="4" w:space="0" w:color="auto"/>
              <w:bottom w:val="single" w:sz="4" w:space="0" w:color="auto"/>
              <w:right w:val="single" w:sz="4" w:space="0" w:color="auto"/>
            </w:tcBorders>
          </w:tcPr>
          <w:p w14:paraId="49885082"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The Contract may be terminated by a written agreement between the Parties or unilaterally, in accordance with the procedures set out in the General Conditions.</w:t>
            </w:r>
          </w:p>
        </w:tc>
      </w:tr>
      <w:tr w:rsidR="001E14D7" w:rsidRPr="001E14D7" w14:paraId="592A6C2D"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tcPr>
          <w:p w14:paraId="50D3B6BC"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lastRenderedPageBreak/>
              <w:t>12.2. Fundamental breaches of Contract</w:t>
            </w:r>
          </w:p>
          <w:p w14:paraId="651638E4"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c>
          <w:tcPr>
            <w:tcW w:w="6949" w:type="dxa"/>
            <w:gridSpan w:val="2"/>
            <w:tcBorders>
              <w:top w:val="single" w:sz="4" w:space="0" w:color="auto"/>
              <w:left w:val="single" w:sz="4" w:space="0" w:color="auto"/>
              <w:bottom w:val="single" w:sz="4" w:space="0" w:color="auto"/>
              <w:right w:val="single" w:sz="4" w:space="0" w:color="auto"/>
            </w:tcBorders>
            <w:hideMark/>
          </w:tcPr>
          <w:p w14:paraId="20916091"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12.2.1. If the Supplier fails to meet its obligations for the Contract Price set out in the Contract;</w:t>
            </w:r>
          </w:p>
          <w:p w14:paraId="11771312" w14:textId="4597890D" w:rsidR="00014F42" w:rsidRPr="00395523" w:rsidRDefault="00014F42" w:rsidP="00014F42">
            <w:pPr>
              <w:spacing w:after="0" w:line="240" w:lineRule="auto"/>
              <w:jc w:val="both"/>
              <w:rPr>
                <w:rFonts w:ascii="Calibri" w:hAnsi="Calibri" w:cs="Calibri"/>
                <w:kern w:val="0"/>
                <w:sz w:val="24"/>
                <w:szCs w:val="24"/>
              </w:rPr>
            </w:pPr>
            <w:r w:rsidRPr="00395523">
              <w:rPr>
                <w:rFonts w:ascii="Calibri" w:hAnsi="Calibri" w:cs="Calibri"/>
                <w:kern w:val="0"/>
                <w:sz w:val="24"/>
                <w:szCs w:val="24"/>
                <w:lang w:val="en-GB"/>
              </w:rPr>
              <w:t xml:space="preserve">12.2.2. </w:t>
            </w:r>
            <w:r w:rsidRPr="00395523">
              <w:rPr>
                <w:rFonts w:ascii="Calibri" w:hAnsi="Calibri" w:cs="Calibri"/>
                <w:sz w:val="24"/>
                <w:szCs w:val="24"/>
                <w:lang w:val="en-GB"/>
              </w:rPr>
              <w:t>If it becomes apparent that the Supplier fails to fulfil an obligation related to the additional warranty of the Goods which, during the tender evaluation, was defined in the procurement documents as a tender evaluation criterion for which economic advantage points were awarded to the Supplier, and the Supplier fails to remedy the breaches within 60 (sixty) calendar days from the date of receipt of the Buyer’s written claim;</w:t>
            </w:r>
          </w:p>
          <w:p w14:paraId="1A431074" w14:textId="61718379" w:rsidR="001E14D7" w:rsidRPr="001E14D7" w:rsidRDefault="001E14D7" w:rsidP="001E14D7">
            <w:pPr>
              <w:spacing w:after="0" w:line="240" w:lineRule="auto"/>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 xml:space="preserve">12.2.3. If the Supplier delivers </w:t>
            </w:r>
            <w:r w:rsidR="00014F42">
              <w:rPr>
                <w:rFonts w:ascii="Calibri" w:eastAsia="Times New Roman" w:hAnsi="Calibri" w:cs="Calibri"/>
                <w:kern w:val="0"/>
                <w:sz w:val="24"/>
                <w:szCs w:val="24"/>
                <w:lang w:val="en-GB"/>
                <w14:ligatures w14:val="none"/>
              </w:rPr>
              <w:t xml:space="preserve">the </w:t>
            </w:r>
            <w:r>
              <w:rPr>
                <w:rFonts w:ascii="Calibri" w:eastAsia="Times New Roman" w:hAnsi="Calibri" w:cs="Calibri"/>
                <w:kern w:val="0"/>
                <w:sz w:val="24"/>
                <w:szCs w:val="24"/>
                <w:lang w:val="en-GB"/>
                <w14:ligatures w14:val="none"/>
              </w:rPr>
              <w:t>Goods of inadequate quality and/or scope and/or not meeting other requirements of Annex 1 to the Contract, and does not remedy the defects within 3 (th</w:t>
            </w:r>
            <w:r w:rsidR="00296C80">
              <w:rPr>
                <w:rFonts w:ascii="Calibri" w:eastAsia="Times New Roman" w:hAnsi="Calibri" w:cs="Calibri"/>
                <w:kern w:val="0"/>
                <w:sz w:val="24"/>
                <w:szCs w:val="24"/>
                <w:lang w:val="en-GB"/>
                <w14:ligatures w14:val="none"/>
              </w:rPr>
              <w:t>ree</w:t>
            </w:r>
            <w:r>
              <w:rPr>
                <w:rFonts w:ascii="Calibri" w:eastAsia="Times New Roman" w:hAnsi="Calibri" w:cs="Calibri"/>
                <w:kern w:val="0"/>
                <w:sz w:val="24"/>
                <w:szCs w:val="24"/>
                <w:lang w:val="en-GB"/>
                <w14:ligatures w14:val="none"/>
              </w:rPr>
              <w:t xml:space="preserve">) </w:t>
            </w:r>
            <w:r w:rsidR="00296C80">
              <w:rPr>
                <w:rFonts w:ascii="Calibri" w:eastAsia="Times New Roman" w:hAnsi="Calibri" w:cs="Calibri"/>
                <w:kern w:val="0"/>
                <w:sz w:val="24"/>
                <w:szCs w:val="24"/>
                <w:lang w:val="en-GB"/>
                <w14:ligatures w14:val="none"/>
              </w:rPr>
              <w:t>months</w:t>
            </w:r>
            <w:r>
              <w:rPr>
                <w:rFonts w:ascii="Calibri" w:eastAsia="Times New Roman" w:hAnsi="Calibri" w:cs="Calibri"/>
                <w:kern w:val="0"/>
                <w:sz w:val="24"/>
                <w:szCs w:val="24"/>
                <w:lang w:val="en-GB"/>
                <w14:ligatures w14:val="none"/>
              </w:rPr>
              <w:t xml:space="preserve"> from the date of delivery (or sending) of the Buyer’s statement of Defects;</w:t>
            </w:r>
          </w:p>
          <w:p w14:paraId="19DAED7D" w14:textId="7226778E" w:rsidR="001E14D7" w:rsidRPr="001E14D7" w:rsidRDefault="001E14D7" w:rsidP="001E14D7">
            <w:pPr>
              <w:spacing w:after="0" w:line="240" w:lineRule="auto"/>
              <w:jc w:val="both"/>
              <w:rPr>
                <w:rFonts w:ascii="Calibri" w:eastAsia="Times New Roman" w:hAnsi="Calibri" w:cs="Calibri"/>
                <w:kern w:val="0"/>
                <w:sz w:val="24"/>
                <w:szCs w:val="24"/>
                <w14:ligatures w14:val="none"/>
              </w:rPr>
            </w:pPr>
            <w:r>
              <w:rPr>
                <w:rFonts w:ascii="Calibri" w:hAnsi="Calibri" w:cs="Calibri"/>
                <w:kern w:val="0"/>
                <w:sz w:val="24"/>
                <w:szCs w:val="24"/>
                <w:lang w:val="en-GB"/>
                <w14:ligatures w14:val="none"/>
              </w:rPr>
              <w:t xml:space="preserve">12.2.4. If the Supplier breaches the </w:t>
            </w:r>
            <w:r w:rsidR="002C114E">
              <w:rPr>
                <w:rFonts w:ascii="Calibri" w:hAnsi="Calibri" w:cs="Calibri"/>
                <w:kern w:val="0"/>
                <w:sz w:val="24"/>
                <w:szCs w:val="24"/>
                <w:lang w:val="en-GB"/>
                <w14:ligatures w14:val="none"/>
              </w:rPr>
              <w:t>due date for the delivery of the Goods</w:t>
            </w:r>
            <w:r>
              <w:rPr>
                <w:rFonts w:ascii="Calibri" w:hAnsi="Calibri" w:cs="Calibri"/>
                <w:kern w:val="0"/>
                <w:sz w:val="24"/>
                <w:szCs w:val="24"/>
                <w:lang w:val="en-GB"/>
                <w14:ligatures w14:val="none"/>
              </w:rPr>
              <w:t>: fails to deliver and transfer the Goods to the Buyer within 3 (th</w:t>
            </w:r>
            <w:r w:rsidR="00296C80">
              <w:rPr>
                <w:rFonts w:ascii="Calibri" w:hAnsi="Calibri" w:cs="Calibri"/>
                <w:kern w:val="0"/>
                <w:sz w:val="24"/>
                <w:szCs w:val="24"/>
                <w:lang w:val="en-GB"/>
                <w14:ligatures w14:val="none"/>
              </w:rPr>
              <w:t>ree</w:t>
            </w:r>
            <w:r>
              <w:rPr>
                <w:rFonts w:ascii="Calibri" w:hAnsi="Calibri" w:cs="Calibri"/>
                <w:kern w:val="0"/>
                <w:sz w:val="24"/>
                <w:szCs w:val="24"/>
                <w:lang w:val="en-GB"/>
                <w14:ligatures w14:val="none"/>
              </w:rPr>
              <w:t xml:space="preserve">) </w:t>
            </w:r>
            <w:r w:rsidR="00296C80">
              <w:rPr>
                <w:rFonts w:ascii="Calibri" w:hAnsi="Calibri" w:cs="Calibri"/>
                <w:kern w:val="0"/>
                <w:sz w:val="24"/>
                <w:szCs w:val="24"/>
                <w:lang w:val="en-GB"/>
                <w14:ligatures w14:val="none"/>
              </w:rPr>
              <w:t xml:space="preserve">months </w:t>
            </w:r>
            <w:r>
              <w:rPr>
                <w:rFonts w:ascii="Calibri" w:hAnsi="Calibri" w:cs="Calibri"/>
                <w:kern w:val="0"/>
                <w:sz w:val="24"/>
                <w:szCs w:val="24"/>
                <w:lang w:val="en-GB"/>
                <w14:ligatures w14:val="none"/>
              </w:rPr>
              <w:t>from the end date specified in Clause 4.1</w:t>
            </w:r>
            <w:r w:rsidR="00DC281E">
              <w:rPr>
                <w:rFonts w:ascii="Calibri" w:hAnsi="Calibri" w:cs="Calibri"/>
                <w:kern w:val="0"/>
                <w:sz w:val="24"/>
                <w:szCs w:val="24"/>
                <w:lang w:val="en-GB"/>
                <w14:ligatures w14:val="none"/>
              </w:rPr>
              <w:t>.</w:t>
            </w:r>
            <w:r w:rsidR="00DC281E">
              <w:rPr>
                <w:rFonts w:ascii="Calibri" w:hAnsi="Calibri" w:cs="Calibri"/>
                <w:kern w:val="0"/>
                <w:sz w:val="24"/>
                <w:szCs w:val="24"/>
                <w:lang w:val="en-US"/>
                <w14:ligatures w14:val="none"/>
              </w:rPr>
              <w:t>1</w:t>
            </w:r>
            <w:r>
              <w:rPr>
                <w:rFonts w:ascii="Calibri" w:hAnsi="Calibri" w:cs="Calibri"/>
                <w:kern w:val="0"/>
                <w:sz w:val="24"/>
                <w:szCs w:val="24"/>
                <w:lang w:val="en-GB"/>
                <w14:ligatures w14:val="none"/>
              </w:rPr>
              <w:t xml:space="preserve"> of the Special Conditions of the Contract;</w:t>
            </w:r>
          </w:p>
          <w:p w14:paraId="7ED5827D" w14:textId="57EA6296" w:rsidR="001E14D7" w:rsidRPr="001E14D7" w:rsidRDefault="001E14D7" w:rsidP="001E14D7">
            <w:pPr>
              <w:spacing w:after="0" w:line="240" w:lineRule="auto"/>
              <w:jc w:val="both"/>
              <w:rPr>
                <w:rFonts w:ascii="Calibri" w:eastAsia="Times New Roman" w:hAnsi="Calibri" w:cs="Calibri"/>
                <w:color w:val="000000"/>
                <w:kern w:val="0"/>
                <w:sz w:val="24"/>
                <w:szCs w:val="24"/>
                <w:shd w:val="clear" w:color="auto" w:fill="FFFFFF"/>
                <w14:ligatures w14:val="none"/>
              </w:rPr>
            </w:pPr>
            <w:r>
              <w:rPr>
                <w:rFonts w:ascii="Calibri" w:eastAsia="Times New Roman" w:hAnsi="Calibri" w:cs="Calibri"/>
                <w:color w:val="000000"/>
                <w:kern w:val="0"/>
                <w:sz w:val="24"/>
                <w:szCs w:val="24"/>
                <w:shd w:val="clear" w:color="auto" w:fill="FFFFFF"/>
                <w:lang w:val="en-GB"/>
                <w14:ligatures w14:val="none"/>
              </w:rPr>
              <w:t xml:space="preserve">12.2.5. If the Supplier breaches the </w:t>
            </w:r>
            <w:r w:rsidR="002C114E">
              <w:rPr>
                <w:rFonts w:ascii="Calibri" w:eastAsia="Times New Roman" w:hAnsi="Calibri" w:cs="Calibri"/>
                <w:color w:val="000000"/>
                <w:kern w:val="0"/>
                <w:sz w:val="24"/>
                <w:szCs w:val="24"/>
                <w:shd w:val="clear" w:color="auto" w:fill="FFFFFF"/>
                <w:lang w:val="en-GB"/>
                <w14:ligatures w14:val="none"/>
              </w:rPr>
              <w:t>due date for the delivery of the Goods</w:t>
            </w:r>
            <w:r>
              <w:rPr>
                <w:rFonts w:ascii="Calibri" w:eastAsia="Times New Roman" w:hAnsi="Calibri" w:cs="Calibri"/>
                <w:color w:val="000000"/>
                <w:kern w:val="0"/>
                <w:sz w:val="24"/>
                <w:szCs w:val="24"/>
                <w:shd w:val="clear" w:color="auto" w:fill="FFFFFF"/>
                <w:lang w:val="en-GB"/>
                <w14:ligatures w14:val="none"/>
              </w:rPr>
              <w:t xml:space="preserve"> and due to the delay the Goods become unnecessary;</w:t>
            </w:r>
          </w:p>
          <w:p w14:paraId="5FFBEA72" w14:textId="77777777" w:rsidR="001E14D7" w:rsidRPr="001E14D7" w:rsidRDefault="001E14D7" w:rsidP="001E14D7">
            <w:pPr>
              <w:spacing w:after="0" w:line="240" w:lineRule="auto"/>
              <w:jc w:val="both"/>
              <w:rPr>
                <w:rFonts w:ascii="Calibri" w:eastAsia="Times New Roman" w:hAnsi="Calibri" w:cs="Calibri"/>
                <w:kern w:val="0"/>
                <w:sz w:val="24"/>
                <w:szCs w:val="24"/>
                <w:shd w:val="clear" w:color="auto" w:fill="FFFFFF"/>
                <w14:ligatures w14:val="none"/>
              </w:rPr>
            </w:pPr>
            <w:r>
              <w:rPr>
                <w:rFonts w:ascii="Calibri" w:eastAsia="Times New Roman" w:hAnsi="Calibri" w:cs="Calibri"/>
                <w:kern w:val="0"/>
                <w:sz w:val="24"/>
                <w:szCs w:val="24"/>
                <w:shd w:val="clear" w:color="auto" w:fill="FFFFFF"/>
                <w:lang w:val="en-GB"/>
                <w14:ligatures w14:val="none"/>
              </w:rPr>
              <w:t xml:space="preserve">12.2.6. If, during the Service provision period, the Supplier fails to comply with the obligation specified in Clause 7.2 of Section VII of Annex 1 to the Contract twice in a row (i.e. fails to attend the Goods installation site to perform the actions specified in Clause 7.2 of Section VII of Annex 1 to the Contract less frequently than every 3 months from the date of signing the handover–acceptance certificate of the Goods) and/or fails to perform this obligation; </w:t>
            </w:r>
          </w:p>
          <w:p w14:paraId="5E5E0D20" w14:textId="77777777" w:rsidR="001E14D7" w:rsidRPr="001E14D7" w:rsidRDefault="001E14D7" w:rsidP="001E14D7">
            <w:pPr>
              <w:spacing w:after="0" w:line="240" w:lineRule="auto"/>
              <w:jc w:val="both"/>
              <w:rPr>
                <w:rFonts w:ascii="Calibri" w:eastAsia="Times New Roman" w:hAnsi="Calibri" w:cs="Calibri"/>
                <w:color w:val="FF0000"/>
                <w:kern w:val="0"/>
                <w:sz w:val="24"/>
                <w:szCs w:val="24"/>
                <w:shd w:val="clear" w:color="auto" w:fill="FFFFFF"/>
                <w14:ligatures w14:val="none"/>
              </w:rPr>
            </w:pPr>
            <w:r>
              <w:rPr>
                <w:rFonts w:ascii="Calibri" w:eastAsia="Times New Roman" w:hAnsi="Calibri" w:cs="Calibri"/>
                <w:kern w:val="0"/>
                <w:sz w:val="24"/>
                <w:szCs w:val="24"/>
                <w:shd w:val="clear" w:color="auto" w:fill="FFFFFF"/>
                <w:lang w:val="en-GB"/>
                <w14:ligatures w14:val="none"/>
              </w:rPr>
              <w:t>12.2.7. If, during the Service provision period, the Supplier fails to comply with the obligation specified in Clause 7.3 of Section VII of Annex 1 to the Contract, i.e., delays preparing the report for more than 10 business days from the completion of the technical inspection, and, having received a written warning from the Buyer regarding non-submission of the report, fails to submit it within 10 business days from the date of sending the Buyer’s written warning.</w:t>
            </w:r>
          </w:p>
        </w:tc>
      </w:tr>
      <w:tr w:rsidR="001E14D7" w:rsidRPr="001E14D7" w14:paraId="41F5454D" w14:textId="77777777" w:rsidTr="00C22158">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4B84D53C" w14:textId="77777777" w:rsidR="001E14D7" w:rsidRPr="001E14D7" w:rsidRDefault="001E14D7" w:rsidP="001E14D7">
            <w:pPr>
              <w:spacing w:after="0" w:line="240" w:lineRule="auto"/>
              <w:jc w:val="center"/>
              <w:rPr>
                <w:rFonts w:ascii="Calibri" w:eastAsia="Times New Roman" w:hAnsi="Calibri" w:cs="Calibri"/>
                <w:sz w:val="24"/>
                <w:szCs w:val="24"/>
                <w14:ligatures w14:val="none"/>
              </w:rPr>
            </w:pPr>
            <w:r>
              <w:rPr>
                <w:rFonts w:ascii="Calibri" w:eastAsia="Times New Roman" w:hAnsi="Calibri" w:cs="Calibri"/>
                <w:b/>
                <w:bCs/>
                <w:sz w:val="24"/>
                <w:szCs w:val="24"/>
                <w:lang w:val="en-GB"/>
                <w14:ligatures w14:val="none"/>
              </w:rPr>
              <w:t xml:space="preserve">13. ENVIRONMENTAL AND SOCIAL CRITERIA </w:t>
            </w:r>
            <w:r>
              <w:rPr>
                <w:rFonts w:ascii="Calibri" w:eastAsia="Times New Roman" w:hAnsi="Calibri" w:cs="Calibri"/>
                <w:sz w:val="24"/>
                <w:szCs w:val="24"/>
                <w:lang w:val="en-GB"/>
                <w14:ligatures w14:val="none"/>
              </w:rPr>
              <w:t>(</w:t>
            </w:r>
            <w:r>
              <w:rPr>
                <w:rFonts w:ascii="Calibri" w:eastAsia="Times New Roman" w:hAnsi="Calibri" w:cs="Calibri"/>
                <w:color w:val="4472C4"/>
                <w:sz w:val="24"/>
                <w:szCs w:val="24"/>
                <w:lang w:val="en-GB"/>
                <w14:ligatures w14:val="none"/>
              </w:rPr>
              <w:t>Applicable where environmental and/or social criteria are established as conditions for performance of the Contract.</w:t>
            </w:r>
            <w:r>
              <w:rPr>
                <w:rFonts w:ascii="Calibri" w:eastAsia="Times New Roman" w:hAnsi="Calibri" w:cs="Calibri"/>
                <w:sz w:val="24"/>
                <w:szCs w:val="24"/>
                <w:lang w:val="en-GB"/>
                <w14:ligatures w14:val="none"/>
              </w:rPr>
              <w:t>)</w:t>
            </w:r>
          </w:p>
        </w:tc>
      </w:tr>
      <w:tr w:rsidR="001E14D7" w:rsidRPr="001E14D7" w14:paraId="72C47AAB"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79706107"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13.1. Legal basis for setting environmental criteria</w:t>
            </w:r>
          </w:p>
        </w:tc>
        <w:tc>
          <w:tcPr>
            <w:tcW w:w="6949" w:type="dxa"/>
            <w:gridSpan w:val="2"/>
            <w:tcBorders>
              <w:top w:val="single" w:sz="4" w:space="0" w:color="auto"/>
              <w:left w:val="single" w:sz="4" w:space="0" w:color="auto"/>
              <w:bottom w:val="single" w:sz="4" w:space="0" w:color="auto"/>
              <w:right w:val="single" w:sz="4" w:space="0" w:color="auto"/>
            </w:tcBorders>
          </w:tcPr>
          <w:p w14:paraId="67474360" w14:textId="269048D9" w:rsidR="001E14D7" w:rsidRPr="001E14D7" w:rsidRDefault="001E14D7" w:rsidP="001E14D7">
            <w:pPr>
              <w:spacing w:after="0" w:line="240" w:lineRule="auto"/>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Environmental criteria for the Goods are established in accordance with Clauses 4.4.3, 4.4.4.4, and 4.4.4.5 of the Description of Procedure for the Application of Environmental Protection Criteria in Green Public Procurement, approved by Order No. D1-508 of the Minister of Environment of the Republic of Lith</w:t>
            </w:r>
            <w:r w:rsidR="002C114E">
              <w:rPr>
                <w:rFonts w:ascii="Calibri" w:eastAsia="Times New Roman" w:hAnsi="Calibri" w:cs="Calibri"/>
                <w:kern w:val="0"/>
                <w:sz w:val="24"/>
                <w:szCs w:val="24"/>
                <w:lang w:val="en-GB"/>
                <w14:ligatures w14:val="none"/>
              </w:rPr>
              <w:t>uania dated 28 June 2011 (the "</w:t>
            </w:r>
            <w:r>
              <w:rPr>
                <w:rFonts w:ascii="Calibri" w:eastAsia="Times New Roman" w:hAnsi="Calibri" w:cs="Calibri"/>
                <w:kern w:val="0"/>
                <w:sz w:val="24"/>
                <w:szCs w:val="24"/>
                <w:lang w:val="en-GB"/>
                <w14:ligatures w14:val="none"/>
              </w:rPr>
              <w:t>Description of Procedure"):</w:t>
            </w:r>
          </w:p>
          <w:p w14:paraId="33F0A134"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bookmarkStart w:id="0" w:name="part_bc692ef2e7914db3941bfcdcbe48f518"/>
            <w:bookmarkEnd w:id="0"/>
            <w:r>
              <w:rPr>
                <w:rFonts w:ascii="Calibri" w:eastAsia="Times New Roman" w:hAnsi="Calibri" w:cs="Calibri"/>
                <w:kern w:val="0"/>
                <w:sz w:val="24"/>
                <w:szCs w:val="24"/>
                <w:lang w:val="en-GB"/>
                <w14:ligatures w14:val="none"/>
              </w:rPr>
              <w:t>- The Goods are robust and durable, its components are suitable for repeated use and/or are easy to repair and/or replace;</w:t>
            </w:r>
          </w:p>
          <w:p w14:paraId="31650DE0" w14:textId="084772D2" w:rsidR="001E14D7" w:rsidRPr="001E14D7" w:rsidRDefault="001E14D7" w:rsidP="001E14D7">
            <w:pPr>
              <w:spacing w:after="0" w:line="240" w:lineRule="auto"/>
              <w:jc w:val="both"/>
              <w:rPr>
                <w:rFonts w:ascii="Calibri" w:eastAsia="Times New Roman" w:hAnsi="Calibri" w:cs="Calibri"/>
                <w:kern w:val="0"/>
                <w:sz w:val="24"/>
                <w:szCs w:val="24"/>
                <w14:ligatures w14:val="none"/>
              </w:rPr>
            </w:pPr>
            <w:bookmarkStart w:id="1" w:name="part_0a2373422dfd4d59b8abd1db05caf411"/>
            <w:bookmarkEnd w:id="1"/>
            <w:r>
              <w:rPr>
                <w:rFonts w:ascii="Calibri" w:eastAsia="Times New Roman" w:hAnsi="Calibri" w:cs="Calibri"/>
                <w:kern w:val="0"/>
                <w:sz w:val="24"/>
                <w:szCs w:val="24"/>
                <w:lang w:val="en-GB"/>
                <w14:ligatures w14:val="none"/>
              </w:rPr>
              <w:t>- The Goods, once becoming waste, are suitable for preparation for reuse or recycling;</w:t>
            </w:r>
          </w:p>
          <w:p w14:paraId="0CD216E1" w14:textId="380C886E" w:rsidR="001E14D7" w:rsidRPr="001E14D7" w:rsidRDefault="001E14D7" w:rsidP="002C114E">
            <w:pPr>
              <w:spacing w:after="0" w:line="240" w:lineRule="auto"/>
              <w:jc w:val="both"/>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 The purchased Services are of intangible nature, and their provision does not foresee significant negative environmental impact, does not create a source of pollution, and does not generate waste.</w:t>
            </w:r>
          </w:p>
        </w:tc>
      </w:tr>
      <w:tr w:rsidR="001E14D7" w:rsidRPr="001E14D7" w14:paraId="530320DD"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76A2F684"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lastRenderedPageBreak/>
              <w:t>13.2. Social criteria related to the Goods purchased</w:t>
            </w:r>
          </w:p>
        </w:tc>
        <w:tc>
          <w:tcPr>
            <w:tcW w:w="6949" w:type="dxa"/>
            <w:gridSpan w:val="2"/>
            <w:tcBorders>
              <w:top w:val="single" w:sz="4" w:space="0" w:color="auto"/>
              <w:left w:val="single" w:sz="4" w:space="0" w:color="auto"/>
              <w:bottom w:val="single" w:sz="4" w:space="0" w:color="auto"/>
              <w:right w:val="single" w:sz="4" w:space="0" w:color="auto"/>
            </w:tcBorders>
          </w:tcPr>
          <w:p w14:paraId="64D824A8" w14:textId="77777777" w:rsidR="001E14D7" w:rsidRPr="001E14D7" w:rsidRDefault="001E14D7" w:rsidP="001E14D7">
            <w:pPr>
              <w:spacing w:after="0" w:line="240" w:lineRule="auto"/>
              <w:rPr>
                <w:rFonts w:ascii="Calibri" w:eastAsia="Times New Roman" w:hAnsi="Calibri" w:cs="Calibri"/>
                <w:sz w:val="24"/>
                <w:szCs w:val="24"/>
                <w:shd w:val="clear" w:color="auto" w:fill="FFFFFF"/>
                <w14:ligatures w14:val="none"/>
              </w:rPr>
            </w:pPr>
            <w:r>
              <w:rPr>
                <w:rFonts w:ascii="Calibri" w:eastAsia="Times New Roman" w:hAnsi="Calibri" w:cs="Calibri"/>
                <w:sz w:val="24"/>
                <w:szCs w:val="24"/>
                <w:shd w:val="clear" w:color="auto" w:fill="FFFFFF"/>
                <w:lang w:val="en-GB"/>
                <w14:ligatures w14:val="none"/>
              </w:rPr>
              <w:t>The Goods are adapted to meet the needs of persons with disabilities.</w:t>
            </w:r>
          </w:p>
        </w:tc>
      </w:tr>
      <w:tr w:rsidR="001E14D7" w:rsidRPr="001E14D7" w14:paraId="03E10A2E" w14:textId="77777777" w:rsidTr="00C22158">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3A10A457"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 xml:space="preserve">14. AMENDMENTS AND ADDITIONS TO THE GENERAL CONDITIONS </w:t>
            </w:r>
          </w:p>
          <w:p w14:paraId="2B7D6038" w14:textId="77777777" w:rsidR="001E14D7" w:rsidRPr="001E14D7" w:rsidRDefault="001E14D7" w:rsidP="001E14D7">
            <w:pPr>
              <w:spacing w:after="0" w:line="240" w:lineRule="auto"/>
              <w:jc w:val="center"/>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 xml:space="preserve">(if necessary because of the specific nature of the subject matter of the Contract) </w:t>
            </w:r>
          </w:p>
        </w:tc>
      </w:tr>
      <w:tr w:rsidR="001E14D7" w:rsidRPr="001E14D7" w14:paraId="00253D95"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6B504546"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 xml:space="preserve">14.1. </w:t>
            </w:r>
          </w:p>
        </w:tc>
        <w:tc>
          <w:tcPr>
            <w:tcW w:w="6949" w:type="dxa"/>
            <w:gridSpan w:val="2"/>
            <w:tcBorders>
              <w:top w:val="single" w:sz="4" w:space="0" w:color="auto"/>
              <w:left w:val="single" w:sz="4" w:space="0" w:color="auto"/>
              <w:bottom w:val="single" w:sz="4" w:space="0" w:color="auto"/>
              <w:right w:val="single" w:sz="4" w:space="0" w:color="auto"/>
            </w:tcBorders>
            <w:hideMark/>
          </w:tcPr>
          <w:p w14:paraId="017E81F9" w14:textId="474DC1C9" w:rsidR="001E14D7" w:rsidRPr="001E14D7" w:rsidRDefault="001E14D7" w:rsidP="001E14D7">
            <w:pPr>
              <w:spacing w:after="0" w:line="240" w:lineRule="auto"/>
              <w:ind w:firstLine="720"/>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 xml:space="preserve">14.1.1. The Parties agree to amend the General </w:t>
            </w:r>
            <w:r w:rsidR="00957078">
              <w:rPr>
                <w:rFonts w:ascii="Calibri" w:eastAsia="Times New Roman" w:hAnsi="Calibri" w:cs="Calibri"/>
                <w:sz w:val="24"/>
                <w:szCs w:val="24"/>
                <w:lang w:val="en-GB"/>
                <w14:ligatures w14:val="none"/>
              </w:rPr>
              <w:t>Conditions of the Contract</w:t>
            </w:r>
            <w:r>
              <w:rPr>
                <w:rFonts w:ascii="Calibri" w:eastAsia="Times New Roman" w:hAnsi="Calibri" w:cs="Calibri"/>
                <w:sz w:val="24"/>
                <w:szCs w:val="24"/>
                <w:lang w:val="en-GB"/>
                <w14:ligatures w14:val="none"/>
              </w:rPr>
              <w:t xml:space="preserve"> Clause 1.1.1.2 and replace it with the following wording: </w:t>
            </w:r>
          </w:p>
          <w:p w14:paraId="6D4CE487" w14:textId="77777777" w:rsidR="001E14D7" w:rsidRPr="001E14D7" w:rsidRDefault="001E14D7" w:rsidP="001E14D7">
            <w:pPr>
              <w:widowControl w:val="0"/>
              <w:tabs>
                <w:tab w:val="left" w:pos="567"/>
                <w:tab w:val="left" w:pos="851"/>
                <w:tab w:val="left" w:pos="992"/>
                <w:tab w:val="left" w:pos="1134"/>
              </w:tabs>
              <w:spacing w:after="0" w:line="240" w:lineRule="auto"/>
              <w:ind w:firstLine="720"/>
              <w:jc w:val="both"/>
              <w:rPr>
                <w:rFonts w:ascii="Calibri" w:eastAsia="Arial" w:hAnsi="Calibri" w:cs="Calibri"/>
                <w:kern w:val="0"/>
                <w:sz w:val="24"/>
                <w:szCs w:val="24"/>
                <w14:ligatures w14:val="none"/>
              </w:rPr>
            </w:pPr>
            <w:r>
              <w:rPr>
                <w:rFonts w:ascii="Calibri" w:hAnsi="Calibri" w:cs="Calibri"/>
                <w:kern w:val="0"/>
                <w:sz w:val="24"/>
                <w:szCs w:val="24"/>
                <w:lang w:val="en-GB"/>
                <w14:ligatures w14:val="none"/>
              </w:rPr>
              <w:t xml:space="preserve">"1.1.1.2. </w:t>
            </w:r>
            <w:r>
              <w:rPr>
                <w:rFonts w:ascii="Calibri" w:hAnsi="Calibri" w:cs="Calibri"/>
                <w:b/>
                <w:bCs/>
                <w:kern w:val="0"/>
                <w:sz w:val="24"/>
                <w:szCs w:val="24"/>
                <w:lang w:val="en-GB"/>
                <w14:ligatures w14:val="none"/>
              </w:rPr>
              <w:t>Buyer</w:t>
            </w:r>
            <w:r>
              <w:rPr>
                <w:rFonts w:ascii="Calibri" w:hAnsi="Calibri" w:cs="Calibri"/>
                <w:kern w:val="0"/>
                <w:sz w:val="24"/>
                <w:szCs w:val="24"/>
                <w:lang w:val="en-GB"/>
                <w14:ligatures w14:val="none"/>
              </w:rPr>
              <w:t xml:space="preserve"> shall mean the person designated in the Special Conditions as the Buyer, acquiring the Goods and/or Services specified in the Special Conditions and Annexes to the Contract;"</w:t>
            </w:r>
          </w:p>
          <w:p w14:paraId="39E7FC4A" w14:textId="3B23C19D" w:rsidR="001E14D7" w:rsidRPr="001E14D7" w:rsidRDefault="001E14D7" w:rsidP="001E14D7">
            <w:pPr>
              <w:spacing w:after="0" w:line="240" w:lineRule="auto"/>
              <w:ind w:firstLine="720"/>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 xml:space="preserve">14.1.2. The Parties agree to amend the General </w:t>
            </w:r>
            <w:r w:rsidR="00957078">
              <w:rPr>
                <w:rFonts w:ascii="Calibri" w:eastAsia="Times New Roman" w:hAnsi="Calibri" w:cs="Calibri"/>
                <w:sz w:val="24"/>
                <w:szCs w:val="24"/>
                <w:lang w:val="en-GB"/>
                <w14:ligatures w14:val="none"/>
              </w:rPr>
              <w:t>Conditions of the Contract</w:t>
            </w:r>
            <w:r>
              <w:rPr>
                <w:rFonts w:ascii="Calibri" w:eastAsia="Times New Roman" w:hAnsi="Calibri" w:cs="Calibri"/>
                <w:sz w:val="24"/>
                <w:szCs w:val="24"/>
                <w:lang w:val="en-GB"/>
                <w14:ligatures w14:val="none"/>
              </w:rPr>
              <w:t xml:space="preserve"> Clause 1.1.1.4 and replace it with the following wording: </w:t>
            </w:r>
          </w:p>
          <w:p w14:paraId="13C681D2" w14:textId="5186B008" w:rsidR="001E14D7" w:rsidRPr="001E14D7" w:rsidRDefault="001E14D7" w:rsidP="001E14D7">
            <w:pPr>
              <w:spacing w:after="0" w:line="240" w:lineRule="auto"/>
              <w:ind w:firstLine="720"/>
              <w:jc w:val="both"/>
              <w:rPr>
                <w:rFonts w:ascii="Calibri" w:eastAsia="Times New Roman" w:hAnsi="Calibri" w:cs="Calibri"/>
                <w:color w:val="000000"/>
                <w:kern w:val="0"/>
                <w:sz w:val="24"/>
                <w:szCs w:val="24"/>
                <w14:ligatures w14:val="none"/>
              </w:rPr>
            </w:pPr>
            <w:r>
              <w:rPr>
                <w:rFonts w:ascii="Calibri" w:eastAsia="Times New Roman" w:hAnsi="Calibri" w:cs="Calibri"/>
                <w:sz w:val="24"/>
                <w:szCs w:val="24"/>
                <w:lang w:val="en-GB"/>
                <w14:ligatures w14:val="none"/>
              </w:rPr>
              <w:t>"</w:t>
            </w:r>
            <w:r>
              <w:rPr>
                <w:rFonts w:ascii="Calibri" w:eastAsia="Times New Roman" w:hAnsi="Calibri" w:cs="Calibri"/>
                <w:color w:val="000000"/>
                <w:kern w:val="0"/>
                <w:sz w:val="24"/>
                <w:szCs w:val="24"/>
                <w:lang w:val="en-GB"/>
                <w14:ligatures w14:val="none"/>
              </w:rPr>
              <w:t xml:space="preserve">1.1.1.4. </w:t>
            </w:r>
            <w:r>
              <w:rPr>
                <w:rFonts w:ascii="Calibri" w:eastAsia="Times New Roman" w:hAnsi="Calibri" w:cs="Calibri"/>
                <w:b/>
                <w:bCs/>
                <w:color w:val="000000"/>
                <w:kern w:val="0"/>
                <w:sz w:val="24"/>
                <w:szCs w:val="24"/>
                <w:lang w:val="en-GB"/>
                <w14:ligatures w14:val="none"/>
              </w:rPr>
              <w:t>Goods</w:t>
            </w:r>
            <w:r>
              <w:rPr>
                <w:rFonts w:ascii="Calibri" w:eastAsia="Times New Roman" w:hAnsi="Calibri" w:cs="Calibri"/>
                <w:color w:val="000000"/>
                <w:kern w:val="0"/>
                <w:sz w:val="24"/>
                <w:szCs w:val="24"/>
                <w:lang w:val="en-GB"/>
                <w14:ligatures w14:val="none"/>
              </w:rPr>
              <w:t xml:space="preserve"> </w:t>
            </w:r>
            <w:r w:rsidR="002C114E">
              <w:rPr>
                <w:rFonts w:ascii="Calibri" w:hAnsi="Calibri" w:cs="Calibri"/>
                <w:kern w:val="0"/>
                <w:sz w:val="24"/>
                <w:szCs w:val="24"/>
                <w:lang w:val="en-GB"/>
                <w14:ligatures w14:val="none"/>
              </w:rPr>
              <w:t xml:space="preserve">shall mean </w:t>
            </w:r>
            <w:r>
              <w:rPr>
                <w:rFonts w:ascii="Calibri" w:eastAsia="Times New Roman" w:hAnsi="Calibri" w:cs="Calibri"/>
                <w:color w:val="000000"/>
                <w:kern w:val="0"/>
                <w:sz w:val="24"/>
                <w:szCs w:val="24"/>
                <w:lang w:val="en-GB"/>
                <w14:ligatures w14:val="none"/>
              </w:rPr>
              <w:t>the goods referred to in the Special Conditions and the Annexes to the Contract (purchase, lease, financial lease (leasing), hire purchase, whether or not with or without the intent to purchase), as well as the delivery, installation, installation and other services for making the goods to be purchased ready for use ("Goods-related services"), provided that these services are only supplementary to the supply of the goods that the Supplier undertakes to provide to the Buyer in accordance with the Contract and the requirements of the applicable laws and other legal acts;</w:t>
            </w:r>
          </w:p>
          <w:p w14:paraId="416F0E16" w14:textId="49234CE5" w:rsidR="001E14D7" w:rsidRPr="001E14D7" w:rsidRDefault="001E14D7" w:rsidP="001E14D7">
            <w:pPr>
              <w:spacing w:after="0" w:line="240" w:lineRule="auto"/>
              <w:ind w:firstLine="720"/>
              <w:jc w:val="both"/>
              <w:rPr>
                <w:rFonts w:ascii="Calibri" w:eastAsia="Times New Roman" w:hAnsi="Calibri" w:cs="Calibri"/>
                <w:color w:val="000000"/>
                <w:kern w:val="0"/>
                <w:sz w:val="24"/>
                <w:szCs w:val="24"/>
                <w14:ligatures w14:val="none"/>
              </w:rPr>
            </w:pPr>
            <w:r>
              <w:rPr>
                <w:rFonts w:ascii="Calibri" w:eastAsia="Times New Roman" w:hAnsi="Calibri" w:cs="Calibri"/>
                <w:b/>
                <w:bCs/>
                <w:color w:val="000000"/>
                <w:kern w:val="0"/>
                <w:sz w:val="24"/>
                <w:szCs w:val="24"/>
                <w:shd w:val="clear" w:color="auto" w:fill="FFFFFF"/>
                <w:lang w:val="en-GB"/>
                <w14:ligatures w14:val="none"/>
              </w:rPr>
              <w:t>Services</w:t>
            </w:r>
            <w:r>
              <w:rPr>
                <w:rFonts w:ascii="Calibri" w:eastAsia="Times New Roman" w:hAnsi="Calibri" w:cs="Calibri"/>
                <w:color w:val="000000"/>
                <w:kern w:val="0"/>
                <w:sz w:val="24"/>
                <w:szCs w:val="24"/>
                <w:shd w:val="clear" w:color="auto" w:fill="FFFFFF"/>
                <w:lang w:val="en-GB"/>
                <w14:ligatures w14:val="none"/>
              </w:rPr>
              <w:t xml:space="preserve"> </w:t>
            </w:r>
            <w:r w:rsidR="002C114E">
              <w:rPr>
                <w:rFonts w:ascii="Calibri" w:hAnsi="Calibri" w:cs="Calibri"/>
                <w:kern w:val="0"/>
                <w:sz w:val="24"/>
                <w:szCs w:val="24"/>
                <w:lang w:val="en-GB"/>
                <w14:ligatures w14:val="none"/>
              </w:rPr>
              <w:t xml:space="preserve">shall mean </w:t>
            </w:r>
            <w:r>
              <w:rPr>
                <w:rFonts w:ascii="Calibri" w:eastAsia="Times New Roman" w:hAnsi="Calibri" w:cs="Calibri"/>
                <w:color w:val="000000"/>
                <w:kern w:val="0"/>
                <w:sz w:val="24"/>
                <w:szCs w:val="24"/>
                <w:shd w:val="clear" w:color="auto" w:fill="FFFFFF"/>
                <w:lang w:val="en-GB"/>
                <w14:ligatures w14:val="none"/>
              </w:rPr>
              <w:t>the services specified in the Special Conditions and Annexes to the Contract. The term "Services" as used in the Contract shall include all activities related to the provision of Services, including but not limited to the provision of Services, transfer of their results, elimination of defects, supply of goods, and submission of documents related to the Services (instructions, certificates, etc.), if specified in the Contract or necessary to create and transfer the Result of Services to the Buyer.</w:t>
            </w:r>
          </w:p>
          <w:p w14:paraId="5C7C2FB1" w14:textId="31D5C4CE" w:rsidR="001E14D7" w:rsidRPr="001E14D7" w:rsidRDefault="001E14D7" w:rsidP="001E14D7">
            <w:pPr>
              <w:spacing w:after="0" w:line="240" w:lineRule="auto"/>
              <w:ind w:firstLine="720"/>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 xml:space="preserve">14.1.3. The Parties agree to amend the General </w:t>
            </w:r>
            <w:r w:rsidR="00957078">
              <w:rPr>
                <w:rFonts w:ascii="Calibri" w:eastAsia="Times New Roman" w:hAnsi="Calibri" w:cs="Calibri"/>
                <w:sz w:val="24"/>
                <w:szCs w:val="24"/>
                <w:lang w:val="en-GB"/>
                <w14:ligatures w14:val="none"/>
              </w:rPr>
              <w:t>Conditions of the Contract</w:t>
            </w:r>
            <w:r>
              <w:rPr>
                <w:rFonts w:ascii="Calibri" w:eastAsia="Times New Roman" w:hAnsi="Calibri" w:cs="Calibri"/>
                <w:sz w:val="24"/>
                <w:szCs w:val="24"/>
                <w:lang w:val="en-GB"/>
                <w14:ligatures w14:val="none"/>
              </w:rPr>
              <w:t xml:space="preserve"> Clause 1.1.1.5 and replace it with the following wording: </w:t>
            </w:r>
          </w:p>
          <w:p w14:paraId="233E8101" w14:textId="77777777" w:rsidR="001E14D7" w:rsidRPr="001E14D7" w:rsidRDefault="001E14D7" w:rsidP="001E14D7">
            <w:pPr>
              <w:widowControl w:val="0"/>
              <w:tabs>
                <w:tab w:val="left" w:pos="567"/>
                <w:tab w:val="left" w:pos="851"/>
                <w:tab w:val="left" w:pos="992"/>
                <w:tab w:val="left" w:pos="1134"/>
              </w:tabs>
              <w:spacing w:after="0" w:line="240" w:lineRule="auto"/>
              <w:ind w:firstLine="720"/>
              <w:jc w:val="both"/>
              <w:rPr>
                <w:rFonts w:ascii="Calibri" w:eastAsia="Times New Roman" w:hAnsi="Calibri" w:cs="Calibri"/>
                <w:kern w:val="0"/>
                <w:sz w:val="24"/>
                <w:szCs w:val="24"/>
                <w14:ligatures w14:val="none"/>
              </w:rPr>
            </w:pPr>
            <w:r>
              <w:rPr>
                <w:rFonts w:ascii="Calibri" w:hAnsi="Calibri" w:cs="Calibri"/>
                <w:sz w:val="24"/>
                <w:szCs w:val="24"/>
                <w:lang w:val="en-GB"/>
                <w14:ligatures w14:val="none"/>
              </w:rPr>
              <w:t>"</w:t>
            </w:r>
            <w:r>
              <w:rPr>
                <w:rFonts w:ascii="Calibri" w:hAnsi="Calibri" w:cs="Calibri"/>
                <w:kern w:val="0"/>
                <w:sz w:val="24"/>
                <w:szCs w:val="24"/>
                <w:lang w:val="en-GB"/>
                <w14:ligatures w14:val="none"/>
              </w:rPr>
              <w:t xml:space="preserve">1.1.1.5. </w:t>
            </w:r>
            <w:r>
              <w:rPr>
                <w:rFonts w:ascii="Calibri" w:hAnsi="Calibri" w:cs="Calibri"/>
                <w:b/>
                <w:bCs/>
                <w:kern w:val="0"/>
                <w:sz w:val="24"/>
                <w:szCs w:val="24"/>
                <w:lang w:val="en-GB"/>
                <w14:ligatures w14:val="none"/>
              </w:rPr>
              <w:t>Handover–Acceptance Certificate of Goods</w:t>
            </w:r>
            <w:r>
              <w:rPr>
                <w:rFonts w:ascii="Calibri" w:hAnsi="Calibri" w:cs="Calibri"/>
                <w:kern w:val="0"/>
                <w:sz w:val="24"/>
                <w:szCs w:val="24"/>
                <w:lang w:val="en-GB"/>
                <w14:ligatures w14:val="none"/>
              </w:rPr>
              <w:t xml:space="preserve"> / </w:t>
            </w:r>
            <w:r>
              <w:rPr>
                <w:rFonts w:ascii="Calibri" w:hAnsi="Calibri" w:cs="Calibri"/>
                <w:b/>
                <w:bCs/>
                <w:kern w:val="0"/>
                <w:sz w:val="24"/>
                <w:szCs w:val="24"/>
                <w:lang w:val="en-GB"/>
                <w14:ligatures w14:val="none"/>
              </w:rPr>
              <w:t>Services</w:t>
            </w:r>
            <w:r>
              <w:rPr>
                <w:rFonts w:ascii="Calibri" w:hAnsi="Calibri" w:cs="Calibri"/>
                <w:kern w:val="0"/>
                <w:sz w:val="24"/>
                <w:szCs w:val="24"/>
                <w:lang w:val="en-GB"/>
                <w14:ligatures w14:val="none"/>
              </w:rPr>
              <w:t xml:space="preserve"> shall mean a document by which the Supplier delivers and the Buyer accepts the Goods / Services, confirming that the delivered Goods / provided Services comply with the specified requirements. If the Contract provides for the delivery of the Goods in parts, the Transfer and Acceptance Certificate of the Goods may be executed for each part separately;"</w:t>
            </w:r>
          </w:p>
          <w:p w14:paraId="2FE7C5D3" w14:textId="25BB3C55" w:rsidR="001E14D7" w:rsidRPr="001E14D7" w:rsidRDefault="001E14D7" w:rsidP="001E14D7">
            <w:pPr>
              <w:spacing w:after="0" w:line="240" w:lineRule="auto"/>
              <w:ind w:firstLine="720"/>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 xml:space="preserve">14.1.4. The Parties agree to amend Clause 1.1.1.6 of the General </w:t>
            </w:r>
            <w:r w:rsidR="00957078">
              <w:rPr>
                <w:rFonts w:ascii="Calibri" w:eastAsia="Times New Roman" w:hAnsi="Calibri" w:cs="Calibri"/>
                <w:sz w:val="24"/>
                <w:szCs w:val="24"/>
                <w:lang w:val="en-GB"/>
                <w14:ligatures w14:val="none"/>
              </w:rPr>
              <w:t>Conditions of the Contract</w:t>
            </w:r>
            <w:r>
              <w:rPr>
                <w:rFonts w:ascii="Calibri" w:eastAsia="Times New Roman" w:hAnsi="Calibri" w:cs="Calibri"/>
                <w:sz w:val="24"/>
                <w:szCs w:val="24"/>
                <w:lang w:val="en-GB"/>
                <w14:ligatures w14:val="none"/>
              </w:rPr>
              <w:t xml:space="preserve"> and replace it with the following wording: </w:t>
            </w:r>
          </w:p>
          <w:p w14:paraId="699D0DE9" w14:textId="77777777" w:rsidR="001E14D7" w:rsidRPr="001E14D7" w:rsidRDefault="001E14D7" w:rsidP="001E14D7">
            <w:pPr>
              <w:widowControl w:val="0"/>
              <w:tabs>
                <w:tab w:val="left" w:pos="567"/>
                <w:tab w:val="left" w:pos="851"/>
                <w:tab w:val="left" w:pos="992"/>
                <w:tab w:val="left" w:pos="1134"/>
              </w:tabs>
              <w:spacing w:after="0" w:line="240" w:lineRule="auto"/>
              <w:ind w:firstLine="720"/>
              <w:jc w:val="both"/>
              <w:rPr>
                <w:rFonts w:ascii="Calibri" w:eastAsia="Arial" w:hAnsi="Calibri" w:cs="Calibri"/>
                <w:kern w:val="0"/>
                <w:sz w:val="24"/>
                <w:szCs w:val="24"/>
                <w14:ligatures w14:val="none"/>
              </w:rPr>
            </w:pPr>
            <w:r>
              <w:rPr>
                <w:rFonts w:ascii="Calibri" w:hAnsi="Calibri" w:cs="Calibri"/>
                <w:sz w:val="24"/>
                <w:szCs w:val="24"/>
                <w:lang w:val="en-GB"/>
                <w14:ligatures w14:val="none"/>
              </w:rPr>
              <w:t>"</w:t>
            </w:r>
            <w:r>
              <w:rPr>
                <w:rFonts w:ascii="Calibri" w:hAnsi="Calibri" w:cs="Calibri"/>
                <w:kern w:val="0"/>
                <w:sz w:val="24"/>
                <w:szCs w:val="24"/>
                <w:lang w:val="en-GB"/>
                <w14:ligatures w14:val="none"/>
              </w:rPr>
              <w:t xml:space="preserve">1.1.1.6. </w:t>
            </w:r>
            <w:r>
              <w:rPr>
                <w:rFonts w:ascii="Calibri" w:hAnsi="Calibri" w:cs="Calibri"/>
                <w:b/>
                <w:bCs/>
                <w:kern w:val="0"/>
                <w:sz w:val="24"/>
                <w:szCs w:val="24"/>
                <w:lang w:val="en-GB"/>
                <w14:ligatures w14:val="none"/>
              </w:rPr>
              <w:t>Defects in the Goods</w:t>
            </w:r>
            <w:r>
              <w:rPr>
                <w:rFonts w:ascii="Calibri" w:hAnsi="Calibri" w:cs="Calibri"/>
                <w:kern w:val="0"/>
                <w:sz w:val="24"/>
                <w:szCs w:val="24"/>
                <w:lang w:val="en-GB"/>
                <w14:ligatures w14:val="none"/>
              </w:rPr>
              <w:t xml:space="preserve"> / </w:t>
            </w:r>
            <w:r>
              <w:rPr>
                <w:rFonts w:ascii="Calibri" w:hAnsi="Calibri" w:cs="Calibri"/>
                <w:b/>
                <w:bCs/>
                <w:kern w:val="0"/>
                <w:sz w:val="24"/>
                <w:szCs w:val="24"/>
                <w:lang w:val="en-GB"/>
                <w14:ligatures w14:val="none"/>
              </w:rPr>
              <w:t>Services</w:t>
            </w:r>
            <w:r>
              <w:rPr>
                <w:rFonts w:ascii="Calibri" w:hAnsi="Calibri" w:cs="Calibri"/>
                <w:kern w:val="0"/>
                <w:sz w:val="24"/>
                <w:szCs w:val="24"/>
                <w:lang w:val="en-GB"/>
                <w14:ligatures w14:val="none"/>
              </w:rPr>
              <w:t xml:space="preserve"> shall mean any inconsistencies in the quality of the Goods / Services with the requirements of the Contract and/or laws and regulations, defects, hidden defects, malfunctions, etc. found by the Buyer and/or third </w:t>
            </w:r>
            <w:r>
              <w:rPr>
                <w:rFonts w:ascii="Calibri" w:hAnsi="Calibri" w:cs="Calibri"/>
                <w:kern w:val="0"/>
                <w:sz w:val="24"/>
                <w:szCs w:val="24"/>
                <w:lang w:val="en-GB"/>
                <w14:ligatures w14:val="none"/>
              </w:rPr>
              <w:lastRenderedPageBreak/>
              <w:t>parties at the time of handover or during the validity of the warranty period of the Goods, which would render the Goods unusable for the purpose for which the Buyer intended to use them, or which would impair the utility of the Goods in such a way that the Buyer, knowing of such defects, either would not have purchased the Goods at all or would not have paid the specified price for the Goods;"</w:t>
            </w:r>
          </w:p>
          <w:p w14:paraId="492B90D1" w14:textId="5C1AA024" w:rsidR="001E14D7" w:rsidRPr="001E14D7" w:rsidRDefault="001E14D7" w:rsidP="001E14D7">
            <w:pPr>
              <w:spacing w:after="0" w:line="240" w:lineRule="auto"/>
              <w:ind w:firstLine="720"/>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 xml:space="preserve">14.1.5. The Parties agree to amend Clause 1.1.1.7 of the General </w:t>
            </w:r>
            <w:r w:rsidR="00957078">
              <w:rPr>
                <w:rFonts w:ascii="Calibri" w:eastAsia="Times New Roman" w:hAnsi="Calibri" w:cs="Calibri"/>
                <w:sz w:val="24"/>
                <w:szCs w:val="24"/>
                <w:lang w:val="en-GB"/>
                <w14:ligatures w14:val="none"/>
              </w:rPr>
              <w:t>Conditions of the Contract</w:t>
            </w:r>
            <w:r>
              <w:rPr>
                <w:rFonts w:ascii="Calibri" w:eastAsia="Times New Roman" w:hAnsi="Calibri" w:cs="Calibri"/>
                <w:sz w:val="24"/>
                <w:szCs w:val="24"/>
                <w:lang w:val="en-GB"/>
                <w14:ligatures w14:val="none"/>
              </w:rPr>
              <w:t xml:space="preserve"> and replace it with the following wording: </w:t>
            </w:r>
          </w:p>
          <w:p w14:paraId="275F6E5B" w14:textId="77777777" w:rsidR="001E14D7" w:rsidRPr="001E14D7" w:rsidRDefault="001E14D7" w:rsidP="001E14D7">
            <w:pPr>
              <w:widowControl w:val="0"/>
              <w:tabs>
                <w:tab w:val="left" w:pos="567"/>
                <w:tab w:val="left" w:pos="851"/>
                <w:tab w:val="left" w:pos="992"/>
                <w:tab w:val="left" w:pos="1134"/>
              </w:tabs>
              <w:spacing w:after="0" w:line="240" w:lineRule="auto"/>
              <w:ind w:firstLine="720"/>
              <w:jc w:val="both"/>
              <w:rPr>
                <w:rFonts w:ascii="Calibri" w:eastAsia="Arial" w:hAnsi="Calibri" w:cs="Calibri"/>
                <w:b/>
                <w:bCs/>
                <w:kern w:val="0"/>
                <w:sz w:val="24"/>
                <w:szCs w:val="24"/>
                <w14:ligatures w14:val="none"/>
              </w:rPr>
            </w:pPr>
            <w:r>
              <w:rPr>
                <w:rFonts w:ascii="Calibri" w:hAnsi="Calibri" w:cs="Calibri"/>
                <w:sz w:val="24"/>
                <w:szCs w:val="24"/>
                <w:lang w:val="en-GB"/>
                <w14:ligatures w14:val="none"/>
              </w:rPr>
              <w:t>"</w:t>
            </w:r>
            <w:r>
              <w:rPr>
                <w:rFonts w:ascii="Calibri" w:hAnsi="Calibri" w:cs="Calibri"/>
                <w:kern w:val="0"/>
                <w:sz w:val="24"/>
                <w:szCs w:val="24"/>
                <w:lang w:val="en-GB"/>
                <w14:ligatures w14:val="none"/>
              </w:rPr>
              <w:t xml:space="preserve">1.1.1.7. </w:t>
            </w:r>
            <w:r>
              <w:rPr>
                <w:rFonts w:ascii="Calibri" w:hAnsi="Calibri" w:cs="Calibri"/>
                <w:b/>
                <w:bCs/>
                <w:kern w:val="0"/>
                <w:sz w:val="24"/>
                <w:szCs w:val="24"/>
                <w:lang w:val="en-GB"/>
                <w14:ligatures w14:val="none"/>
              </w:rPr>
              <w:t>Invoice</w:t>
            </w:r>
            <w:r>
              <w:rPr>
                <w:rFonts w:ascii="Calibri" w:hAnsi="Calibri" w:cs="Calibri"/>
                <w:kern w:val="0"/>
                <w:sz w:val="24"/>
                <w:szCs w:val="24"/>
                <w:lang w:val="en-GB"/>
                <w14:ligatures w14:val="none"/>
              </w:rPr>
              <w:t xml:space="preserve"> shall mean an invoice, VAT invoice or other payment document issued by the Supplier and submitted to the Buyer for payment in respect of the Goods / Services delivered by the Supplier and accepted by the Buyer. If the Contract provides for delivery of Goods in parts / provision of Services in stages or periods, an Invoice may be issued for each part / each stage or period separately."</w:t>
            </w:r>
          </w:p>
          <w:p w14:paraId="13195707" w14:textId="7E937479" w:rsidR="001E14D7" w:rsidRPr="001E14D7" w:rsidRDefault="001E14D7" w:rsidP="001E14D7">
            <w:pPr>
              <w:spacing w:after="0" w:line="240" w:lineRule="auto"/>
              <w:ind w:firstLine="720"/>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 xml:space="preserve">14.1.6. The Parties agree to amend Clause 1.1.1.15 of the General </w:t>
            </w:r>
            <w:r w:rsidR="00957078">
              <w:rPr>
                <w:rFonts w:ascii="Calibri" w:eastAsia="Times New Roman" w:hAnsi="Calibri" w:cs="Calibri"/>
                <w:sz w:val="24"/>
                <w:szCs w:val="24"/>
                <w:lang w:val="en-GB"/>
                <w14:ligatures w14:val="none"/>
              </w:rPr>
              <w:t>Conditions of the Contract</w:t>
            </w:r>
            <w:r>
              <w:rPr>
                <w:rFonts w:ascii="Calibri" w:eastAsia="Times New Roman" w:hAnsi="Calibri" w:cs="Calibri"/>
                <w:sz w:val="24"/>
                <w:szCs w:val="24"/>
                <w:lang w:val="en-GB"/>
                <w14:ligatures w14:val="none"/>
              </w:rPr>
              <w:t xml:space="preserve"> and replace it with the following wording: </w:t>
            </w:r>
          </w:p>
          <w:p w14:paraId="4E2C6356" w14:textId="77777777" w:rsidR="001E14D7" w:rsidRPr="001E14D7" w:rsidRDefault="001E14D7" w:rsidP="001E14D7">
            <w:pPr>
              <w:widowControl w:val="0"/>
              <w:tabs>
                <w:tab w:val="left" w:pos="567"/>
                <w:tab w:val="left" w:pos="851"/>
                <w:tab w:val="left" w:pos="992"/>
                <w:tab w:val="left" w:pos="1134"/>
              </w:tabs>
              <w:spacing w:after="0" w:line="240" w:lineRule="auto"/>
              <w:ind w:firstLine="720"/>
              <w:jc w:val="both"/>
              <w:rPr>
                <w:rFonts w:ascii="Calibri" w:eastAsia="Times New Roman" w:hAnsi="Calibri" w:cs="Calibri"/>
                <w:kern w:val="0"/>
                <w:sz w:val="24"/>
                <w:szCs w:val="24"/>
                <w14:ligatures w14:val="none"/>
              </w:rPr>
            </w:pPr>
            <w:r>
              <w:rPr>
                <w:rFonts w:ascii="Calibri" w:hAnsi="Calibri" w:cs="Calibri"/>
                <w:sz w:val="24"/>
                <w:szCs w:val="24"/>
                <w:lang w:val="en-GB"/>
                <w14:ligatures w14:val="none"/>
              </w:rPr>
              <w:t>"</w:t>
            </w:r>
            <w:r>
              <w:rPr>
                <w:rFonts w:ascii="Calibri" w:hAnsi="Calibri" w:cs="Calibri"/>
                <w:kern w:val="0"/>
                <w:sz w:val="24"/>
                <w:szCs w:val="24"/>
                <w:lang w:val="en-GB"/>
                <w14:ligatures w14:val="none"/>
              </w:rPr>
              <w:t xml:space="preserve">1.1.1.15. </w:t>
            </w:r>
            <w:r>
              <w:rPr>
                <w:rFonts w:ascii="Calibri" w:hAnsi="Calibri" w:cs="Calibri"/>
                <w:b/>
                <w:bCs/>
                <w:kern w:val="0"/>
                <w:sz w:val="24"/>
                <w:szCs w:val="24"/>
                <w:lang w:val="en-GB"/>
                <w14:ligatures w14:val="none"/>
              </w:rPr>
              <w:t>Supplier</w:t>
            </w:r>
            <w:r>
              <w:rPr>
                <w:rFonts w:ascii="Calibri" w:hAnsi="Calibri" w:cs="Calibri"/>
                <w:kern w:val="0"/>
                <w:sz w:val="24"/>
                <w:szCs w:val="24"/>
                <w:lang w:val="en-GB"/>
                <w14:ligatures w14:val="none"/>
              </w:rPr>
              <w:t xml:space="preserve"> shall mean the person designated in the Special Conditions as the Supplier, supplying the Goods / providing the Services specified in the Special Conditions."</w:t>
            </w:r>
          </w:p>
          <w:p w14:paraId="17EBB223" w14:textId="5BF885BF" w:rsidR="001E14D7" w:rsidRPr="001E14D7" w:rsidRDefault="001E14D7" w:rsidP="001E14D7">
            <w:pPr>
              <w:spacing w:after="0" w:line="240" w:lineRule="auto"/>
              <w:ind w:firstLine="720"/>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 xml:space="preserve">14.1.7. The Parties agree to amend Clause 1.2.6 of the General </w:t>
            </w:r>
            <w:r w:rsidR="00957078">
              <w:rPr>
                <w:rFonts w:ascii="Calibri" w:eastAsia="Times New Roman" w:hAnsi="Calibri" w:cs="Calibri"/>
                <w:sz w:val="24"/>
                <w:szCs w:val="24"/>
                <w:lang w:val="en-GB"/>
                <w14:ligatures w14:val="none"/>
              </w:rPr>
              <w:t>Conditions of the Contract</w:t>
            </w:r>
            <w:r>
              <w:rPr>
                <w:rFonts w:ascii="Calibri" w:eastAsia="Times New Roman" w:hAnsi="Calibri" w:cs="Calibri"/>
                <w:sz w:val="24"/>
                <w:szCs w:val="24"/>
                <w:lang w:val="en-GB"/>
                <w14:ligatures w14:val="none"/>
              </w:rPr>
              <w:t xml:space="preserve"> and replace it with the following wording: </w:t>
            </w:r>
          </w:p>
          <w:p w14:paraId="481D9EAA" w14:textId="77777777" w:rsidR="001E14D7" w:rsidRPr="001E14D7" w:rsidRDefault="001E14D7" w:rsidP="001E14D7">
            <w:pPr>
              <w:widowControl w:val="0"/>
              <w:tabs>
                <w:tab w:val="left" w:pos="567"/>
                <w:tab w:val="left" w:pos="851"/>
                <w:tab w:val="left" w:pos="992"/>
                <w:tab w:val="left" w:pos="1134"/>
              </w:tabs>
              <w:spacing w:after="0" w:line="240" w:lineRule="auto"/>
              <w:ind w:firstLine="720"/>
              <w:jc w:val="both"/>
              <w:rPr>
                <w:rFonts w:ascii="Calibri" w:eastAsia="Times New Roman" w:hAnsi="Calibri" w:cs="Calibri"/>
                <w:kern w:val="0"/>
                <w:sz w:val="24"/>
                <w:szCs w:val="24"/>
                <w14:ligatures w14:val="none"/>
              </w:rPr>
            </w:pPr>
            <w:r>
              <w:rPr>
                <w:rFonts w:ascii="Calibri" w:hAnsi="Calibri" w:cs="Calibri"/>
                <w:sz w:val="24"/>
                <w:szCs w:val="24"/>
                <w:lang w:val="en-GB"/>
                <w14:ligatures w14:val="none"/>
              </w:rPr>
              <w:t>"</w:t>
            </w:r>
            <w:r>
              <w:rPr>
                <w:rFonts w:ascii="Calibri" w:hAnsi="Calibri" w:cs="Calibri"/>
                <w:kern w:val="0"/>
                <w:sz w:val="24"/>
                <w:szCs w:val="24"/>
                <w:lang w:val="en-GB"/>
                <w14:ligatures w14:val="none"/>
              </w:rPr>
              <w:t xml:space="preserve">1.2.6. </w:t>
            </w:r>
            <w:r w:rsidRPr="002C114E">
              <w:rPr>
                <w:rFonts w:ascii="Calibri" w:hAnsi="Calibri" w:cs="Calibri"/>
                <w:b/>
                <w:kern w:val="0"/>
                <w:sz w:val="24"/>
                <w:szCs w:val="24"/>
                <w:lang w:val="en-GB"/>
                <w14:ligatures w14:val="none"/>
              </w:rPr>
              <w:t>Qualification, reliance on the capacities of other economic operators, Scope of the Goods / Services, review</w:t>
            </w:r>
            <w:r>
              <w:rPr>
                <w:rFonts w:ascii="Calibri" w:hAnsi="Calibri" w:cs="Calibri"/>
                <w:kern w:val="0"/>
                <w:sz w:val="24"/>
                <w:szCs w:val="24"/>
                <w:lang w:val="en-GB"/>
                <w14:ligatures w14:val="none"/>
              </w:rPr>
              <w:t xml:space="preserve"> shall have the meaning set out in the Law of Public Procurement and its implementing legislation.“</w:t>
            </w:r>
          </w:p>
          <w:p w14:paraId="335CB135" w14:textId="104AB842" w:rsidR="001E14D7" w:rsidRPr="001E14D7" w:rsidRDefault="001E14D7" w:rsidP="001E14D7">
            <w:pPr>
              <w:spacing w:after="0" w:line="240" w:lineRule="auto"/>
              <w:ind w:firstLine="720"/>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 xml:space="preserve">14.1.8. The Parties agree to amend Clause 1.2.7 of the General </w:t>
            </w:r>
            <w:r w:rsidR="00957078">
              <w:rPr>
                <w:rFonts w:ascii="Calibri" w:eastAsia="Times New Roman" w:hAnsi="Calibri" w:cs="Calibri"/>
                <w:sz w:val="24"/>
                <w:szCs w:val="24"/>
                <w:lang w:val="en-GB"/>
                <w14:ligatures w14:val="none"/>
              </w:rPr>
              <w:t>Conditions of the Contract</w:t>
            </w:r>
            <w:r>
              <w:rPr>
                <w:rFonts w:ascii="Calibri" w:eastAsia="Times New Roman" w:hAnsi="Calibri" w:cs="Calibri"/>
                <w:sz w:val="24"/>
                <w:szCs w:val="24"/>
                <w:lang w:val="en-GB"/>
                <w14:ligatures w14:val="none"/>
              </w:rPr>
              <w:t xml:space="preserve"> and replace it with the following wording: </w:t>
            </w:r>
          </w:p>
          <w:p w14:paraId="060702BE" w14:textId="77777777" w:rsidR="001E14D7" w:rsidRPr="001E14D7" w:rsidRDefault="001E14D7" w:rsidP="001E14D7">
            <w:pPr>
              <w:widowControl w:val="0"/>
              <w:tabs>
                <w:tab w:val="left" w:pos="567"/>
                <w:tab w:val="left" w:pos="851"/>
                <w:tab w:val="left" w:pos="992"/>
                <w:tab w:val="left" w:pos="1134"/>
              </w:tabs>
              <w:spacing w:after="0" w:line="240" w:lineRule="auto"/>
              <w:ind w:firstLine="720"/>
              <w:jc w:val="both"/>
              <w:rPr>
                <w:rFonts w:ascii="Calibri" w:eastAsia="Arial" w:hAnsi="Calibri" w:cs="Calibri"/>
                <w:kern w:val="0"/>
                <w:sz w:val="24"/>
                <w:szCs w:val="24"/>
                <w14:ligatures w14:val="none"/>
              </w:rPr>
            </w:pPr>
            <w:r>
              <w:rPr>
                <w:rFonts w:ascii="Calibri" w:eastAsia="Times New Roman" w:hAnsi="Calibri" w:cs="Calibri"/>
                <w:color w:val="000000"/>
                <w:kern w:val="0"/>
                <w:sz w:val="24"/>
                <w:szCs w:val="24"/>
                <w:shd w:val="clear" w:color="auto" w:fill="FFFFFF"/>
                <w:lang w:val="en-GB"/>
                <w14:ligatures w14:val="none"/>
              </w:rPr>
              <w:t>"1.2.7. If the Certificate of delivery and acceptance of Goods / Services is not required as a separate document, the Parties agree, and shall expressly state so in the Special Conditions, that the Certificate of delivery and acceptance of Goods / Services shall be deemed to be the Invoice. In cases where an Invoice is issued and a Handover–Acceptance Certificate of the Goods / Services is not signed, the provisions of the Contract regarding the issuance of the Handover–Acceptance Certificate of the Goods / Services shall also apply to the issuance of the Invoice.</w:t>
            </w:r>
          </w:p>
          <w:p w14:paraId="5600E73F" w14:textId="77777777" w:rsidR="001E14D7" w:rsidRPr="001E14D7" w:rsidRDefault="001E14D7" w:rsidP="001E14D7">
            <w:pPr>
              <w:spacing w:after="0" w:line="240" w:lineRule="auto"/>
              <w:ind w:firstLine="720"/>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 xml:space="preserve">14.1.9. The Parties agree to amend Clause 2.1 of the General Terms of Contract and replace it with the following wording: </w:t>
            </w:r>
          </w:p>
          <w:p w14:paraId="7BB44CE0" w14:textId="77777777" w:rsidR="001E14D7" w:rsidRPr="001E14D7" w:rsidRDefault="001E14D7" w:rsidP="001E14D7">
            <w:pPr>
              <w:widowControl w:val="0"/>
              <w:tabs>
                <w:tab w:val="left" w:pos="426"/>
                <w:tab w:val="left" w:pos="567"/>
                <w:tab w:val="left" w:pos="851"/>
                <w:tab w:val="left" w:pos="992"/>
                <w:tab w:val="left" w:pos="1134"/>
              </w:tabs>
              <w:spacing w:after="0" w:line="240" w:lineRule="auto"/>
              <w:ind w:firstLine="720"/>
              <w:jc w:val="both"/>
              <w:rPr>
                <w:rFonts w:ascii="Calibri" w:eastAsia="Times New Roman" w:hAnsi="Calibri" w:cs="Calibri"/>
                <w:kern w:val="0"/>
                <w:sz w:val="24"/>
                <w:szCs w:val="24"/>
                <w14:ligatures w14:val="none"/>
              </w:rPr>
            </w:pPr>
            <w:r>
              <w:rPr>
                <w:rFonts w:ascii="Calibri" w:hAnsi="Calibri" w:cs="Calibri"/>
                <w:sz w:val="24"/>
                <w:szCs w:val="24"/>
                <w:lang w:val="en-GB"/>
                <w14:ligatures w14:val="none"/>
              </w:rPr>
              <w:t>"</w:t>
            </w:r>
            <w:r>
              <w:rPr>
                <w:rFonts w:ascii="Calibri" w:hAnsi="Calibri" w:cs="Calibri"/>
                <w:kern w:val="0"/>
                <w:sz w:val="24"/>
                <w:szCs w:val="24"/>
                <w:lang w:val="en-GB"/>
                <w14:ligatures w14:val="none"/>
              </w:rPr>
              <w:t xml:space="preserve">2.1. The Supplier undertakes, under the conditions and procedure established in the Contract, to deliver the Goods / provide the Services to the Buyer in compliance with the requirements set out in the Contract, and the Buyer undertakes to accept the properly delivered Goods / provided Services that comply </w:t>
            </w:r>
            <w:r>
              <w:rPr>
                <w:rFonts w:ascii="Calibri" w:hAnsi="Calibri" w:cs="Calibri"/>
                <w:kern w:val="0"/>
                <w:sz w:val="24"/>
                <w:szCs w:val="24"/>
                <w:lang w:val="en-GB"/>
                <w14:ligatures w14:val="none"/>
              </w:rPr>
              <w:lastRenderedPageBreak/>
              <w:t>with the contractual terms and to pay the Supplier the Contract price under the conditions and procedure established in the Contract."</w:t>
            </w:r>
          </w:p>
          <w:p w14:paraId="4EF62A48" w14:textId="77777777" w:rsidR="001E14D7" w:rsidRPr="001E14D7" w:rsidRDefault="001E14D7" w:rsidP="001E14D7">
            <w:pPr>
              <w:spacing w:after="0" w:line="240" w:lineRule="auto"/>
              <w:ind w:firstLine="720"/>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 xml:space="preserve">14.1.10. The Parties agree to amend Clause 2.2 of the General Terms of Contract and replace it with the following wording: </w:t>
            </w:r>
          </w:p>
          <w:p w14:paraId="54C0DE34" w14:textId="77777777" w:rsidR="001E14D7" w:rsidRPr="001E14D7" w:rsidRDefault="001E14D7" w:rsidP="001E14D7">
            <w:pPr>
              <w:widowControl w:val="0"/>
              <w:tabs>
                <w:tab w:val="left" w:pos="426"/>
                <w:tab w:val="left" w:pos="567"/>
                <w:tab w:val="left" w:pos="851"/>
                <w:tab w:val="left" w:pos="992"/>
                <w:tab w:val="left" w:pos="1134"/>
              </w:tabs>
              <w:spacing w:after="0" w:line="240" w:lineRule="auto"/>
              <w:ind w:firstLine="720"/>
              <w:jc w:val="both"/>
              <w:rPr>
                <w:rFonts w:ascii="Calibri" w:eastAsia="Arial" w:hAnsi="Calibri" w:cs="Calibri"/>
                <w:kern w:val="0"/>
                <w:sz w:val="24"/>
                <w:szCs w:val="24"/>
                <w14:ligatures w14:val="none"/>
              </w:rPr>
            </w:pPr>
            <w:r>
              <w:rPr>
                <w:rFonts w:ascii="Calibri" w:hAnsi="Calibri" w:cs="Calibri"/>
                <w:sz w:val="24"/>
                <w:szCs w:val="24"/>
                <w:lang w:val="en-GB"/>
                <w14:ligatures w14:val="none"/>
              </w:rPr>
              <w:t>"</w:t>
            </w:r>
            <w:r>
              <w:rPr>
                <w:rFonts w:ascii="Calibri" w:hAnsi="Calibri" w:cs="Calibri"/>
                <w:kern w:val="0"/>
                <w:sz w:val="24"/>
                <w:szCs w:val="24"/>
                <w:lang w:val="en-GB"/>
                <w14:ligatures w14:val="none"/>
              </w:rPr>
              <w:t>2.2. The Parties undertake to comply with all applicable laws and regulations in the performance of the Contract. The Parties, in executing the Contract, undertake to comply with all laws and other legal requirements applicable to the execution of the Contract. Nothing in the Contract shall imply or be construed as a waiver by the Buyer of the Buyer's other rights and warranties under laws and regulations not covered by the Contract relating to the supply of defective Goods / Services or quality thereof, or as a waiver by the Supplier of the Buyer's other rights and warranties not discussed in the Contract but provided for in laws and other legal acts regarding remuneration for the receipt of Goods / Services."</w:t>
            </w:r>
          </w:p>
          <w:p w14:paraId="061946C3" w14:textId="77777777" w:rsidR="001E14D7" w:rsidRPr="001E14D7" w:rsidRDefault="001E14D7" w:rsidP="001E14D7">
            <w:pPr>
              <w:spacing w:after="0" w:line="240" w:lineRule="auto"/>
              <w:ind w:firstLine="720"/>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 xml:space="preserve">14.1.11. The Parties agree to amend Clause 2.3 of the General Terms of Contract and replace it with the following wording: </w:t>
            </w:r>
          </w:p>
          <w:p w14:paraId="12BC6076" w14:textId="0973447D" w:rsidR="001E14D7" w:rsidRPr="001E14D7" w:rsidRDefault="001E14D7" w:rsidP="001E14D7">
            <w:pPr>
              <w:widowControl w:val="0"/>
              <w:tabs>
                <w:tab w:val="left" w:pos="426"/>
                <w:tab w:val="left" w:pos="567"/>
                <w:tab w:val="left" w:pos="851"/>
                <w:tab w:val="left" w:pos="992"/>
                <w:tab w:val="left" w:pos="1134"/>
              </w:tabs>
              <w:spacing w:after="0" w:line="240" w:lineRule="auto"/>
              <w:ind w:firstLine="720"/>
              <w:jc w:val="both"/>
              <w:rPr>
                <w:rFonts w:ascii="Calibri" w:eastAsia="Times New Roman" w:hAnsi="Calibri" w:cs="Calibri"/>
                <w:kern w:val="0"/>
                <w:sz w:val="24"/>
                <w:szCs w:val="24"/>
                <w14:ligatures w14:val="none"/>
              </w:rPr>
            </w:pPr>
            <w:r>
              <w:rPr>
                <w:rFonts w:ascii="Calibri" w:hAnsi="Calibri" w:cs="Calibri"/>
                <w:sz w:val="24"/>
                <w:szCs w:val="24"/>
                <w:lang w:val="en-GB"/>
                <w14:ligatures w14:val="none"/>
              </w:rPr>
              <w:t>"</w:t>
            </w:r>
            <w:r>
              <w:rPr>
                <w:rFonts w:ascii="Calibri" w:hAnsi="Calibri" w:cs="Calibri"/>
                <w:kern w:val="0"/>
                <w:sz w:val="24"/>
                <w:szCs w:val="24"/>
                <w:lang w:val="en-GB"/>
                <w14:ligatures w14:val="none"/>
              </w:rPr>
              <w:t xml:space="preserve">2.3. The Supplier shall ensure that the Goods / Services comply with the requirements of the Technical Specification and the terms of the Supplier's tender, are of high quality, are supplied in a proper and timely manner, in accordance with the </w:t>
            </w:r>
            <w:r w:rsidR="00957078">
              <w:rPr>
                <w:rFonts w:ascii="Calibri" w:hAnsi="Calibri" w:cs="Calibri"/>
                <w:kern w:val="0"/>
                <w:sz w:val="24"/>
                <w:szCs w:val="24"/>
                <w:lang w:val="en-GB"/>
                <w14:ligatures w14:val="none"/>
              </w:rPr>
              <w:t>Conditions of the Contract</w:t>
            </w:r>
            <w:r>
              <w:rPr>
                <w:rFonts w:ascii="Calibri" w:hAnsi="Calibri" w:cs="Calibri"/>
                <w:kern w:val="0"/>
                <w:sz w:val="24"/>
                <w:szCs w:val="24"/>
                <w:lang w:val="en-GB"/>
                <w14:ligatures w14:val="none"/>
              </w:rPr>
              <w:t>, in a manner that is in the best interests of the Buyer, in accordance with the best generally accepted professional and technical standards and practices, using all relevant skills and knowledge."</w:t>
            </w:r>
          </w:p>
          <w:p w14:paraId="5FCD5C7E" w14:textId="60F2AC84" w:rsidR="001E14D7" w:rsidRPr="001E14D7" w:rsidRDefault="001E14D7" w:rsidP="001E14D7">
            <w:pPr>
              <w:spacing w:after="0" w:line="240" w:lineRule="auto"/>
              <w:ind w:firstLine="720"/>
              <w:rPr>
                <w:rFonts w:ascii="Calibri" w:eastAsia="Times New Roman" w:hAnsi="Calibri" w:cs="Calibri"/>
                <w:sz w:val="24"/>
                <w:szCs w:val="24"/>
                <w14:ligatures w14:val="none"/>
              </w:rPr>
            </w:pPr>
            <w:r>
              <w:rPr>
                <w:rFonts w:ascii="Calibri" w:eastAsia="Times New Roman" w:hAnsi="Calibri" w:cs="Calibri"/>
                <w:kern w:val="0"/>
                <w:sz w:val="24"/>
                <w:szCs w:val="24"/>
                <w:lang w:val="en-GB"/>
                <w14:ligatures w14:val="none"/>
              </w:rPr>
              <w:t>14.1.12.</w:t>
            </w:r>
            <w:r>
              <w:rPr>
                <w:rFonts w:ascii="Calibri" w:eastAsia="Times New Roman" w:hAnsi="Calibri" w:cs="Calibri"/>
                <w:sz w:val="24"/>
                <w:szCs w:val="24"/>
                <w:lang w:val="en-GB"/>
                <w14:ligatures w14:val="none"/>
              </w:rPr>
              <w:t xml:space="preserve"> The Parties agree to amend Clause 6.1.1 of the General </w:t>
            </w:r>
            <w:r w:rsidR="00957078">
              <w:rPr>
                <w:rFonts w:ascii="Calibri" w:eastAsia="Times New Roman" w:hAnsi="Calibri" w:cs="Calibri"/>
                <w:sz w:val="24"/>
                <w:szCs w:val="24"/>
                <w:lang w:val="en-GB"/>
                <w14:ligatures w14:val="none"/>
              </w:rPr>
              <w:t>Conditions of the Contract</w:t>
            </w:r>
            <w:r>
              <w:rPr>
                <w:rFonts w:ascii="Calibri" w:eastAsia="Times New Roman" w:hAnsi="Calibri" w:cs="Calibri"/>
                <w:sz w:val="24"/>
                <w:szCs w:val="24"/>
                <w:lang w:val="en-GB"/>
                <w14:ligatures w14:val="none"/>
              </w:rPr>
              <w:t xml:space="preserve"> and replace it with the following wording: </w:t>
            </w:r>
          </w:p>
          <w:p w14:paraId="64622E81" w14:textId="77777777" w:rsidR="001E14D7" w:rsidRPr="001E14D7" w:rsidRDefault="001E14D7" w:rsidP="001E14D7">
            <w:pPr>
              <w:spacing w:after="0" w:line="240" w:lineRule="auto"/>
              <w:ind w:firstLine="602"/>
              <w:rPr>
                <w:rFonts w:ascii="Calibri" w:eastAsia="Times New Roman" w:hAnsi="Calibri" w:cs="Calibri"/>
                <w:color w:val="000000"/>
                <w:kern w:val="0"/>
                <w:sz w:val="24"/>
                <w:szCs w:val="24"/>
                <w:shd w:val="clear" w:color="auto" w:fill="FFFFFF"/>
                <w14:ligatures w14:val="none"/>
              </w:rPr>
            </w:pPr>
            <w:r>
              <w:rPr>
                <w:rFonts w:ascii="Calibri" w:eastAsia="Times New Roman" w:hAnsi="Calibri" w:cs="Calibri"/>
                <w:sz w:val="24"/>
                <w:szCs w:val="24"/>
                <w:lang w:val="en-GB"/>
                <w14:ligatures w14:val="none"/>
              </w:rPr>
              <w:t>"</w:t>
            </w:r>
            <w:r>
              <w:rPr>
                <w:rFonts w:ascii="Calibri" w:eastAsia="Times New Roman" w:hAnsi="Calibri" w:cs="Calibri"/>
                <w:color w:val="000000"/>
                <w:kern w:val="0"/>
                <w:sz w:val="24"/>
                <w:szCs w:val="24"/>
                <w:shd w:val="clear" w:color="auto" w:fill="FFFFFF"/>
                <w:lang w:val="en-GB"/>
                <w14:ligatures w14:val="none"/>
              </w:rPr>
              <w:t>6.1.1. Provision of Services / Supply of Goods shall be considered completed when all the following conditions are met:</w:t>
            </w:r>
          </w:p>
          <w:p w14:paraId="259EF7D0" w14:textId="77777777" w:rsidR="001E14D7" w:rsidRPr="001E14D7" w:rsidRDefault="001E14D7" w:rsidP="001E14D7">
            <w:pPr>
              <w:spacing w:after="0" w:line="240" w:lineRule="auto"/>
              <w:ind w:firstLine="602"/>
              <w:rPr>
                <w:rFonts w:ascii="Calibri" w:eastAsia="Times New Roman" w:hAnsi="Calibri" w:cs="Calibri"/>
                <w:color w:val="000000"/>
                <w:kern w:val="0"/>
                <w:sz w:val="24"/>
                <w:szCs w:val="24"/>
                <w14:ligatures w14:val="none"/>
              </w:rPr>
            </w:pPr>
            <w:r>
              <w:rPr>
                <w:rFonts w:ascii="Calibri" w:eastAsia="Times New Roman" w:hAnsi="Calibri" w:cs="Calibri"/>
                <w:color w:val="000000"/>
                <w:kern w:val="0"/>
                <w:sz w:val="24"/>
                <w:szCs w:val="24"/>
                <w:shd w:val="clear" w:color="auto" w:fill="FFFFFF"/>
                <w:lang w:val="en-GB"/>
                <w14:ligatures w14:val="none"/>
              </w:rPr>
              <w:t>6.1.1.1. The Supplier has provided all Services / delivered all Goods in accordance with the Contract and the requirements of applicable laws and other legal acts (and when all Services related to the Goods have been provided, if required);</w:t>
            </w:r>
          </w:p>
          <w:p w14:paraId="5E959E15" w14:textId="77777777" w:rsidR="001E14D7" w:rsidRPr="001E14D7" w:rsidRDefault="001E14D7" w:rsidP="001E14D7">
            <w:pPr>
              <w:spacing w:after="0" w:line="240" w:lineRule="auto"/>
              <w:ind w:firstLine="720"/>
              <w:rPr>
                <w:rFonts w:ascii="Calibri" w:eastAsia="Times New Roman" w:hAnsi="Calibri" w:cs="Calibri"/>
                <w:color w:val="000000"/>
                <w:kern w:val="0"/>
                <w:sz w:val="24"/>
                <w:szCs w:val="24"/>
                <w14:ligatures w14:val="none"/>
              </w:rPr>
            </w:pPr>
            <w:r>
              <w:rPr>
                <w:rFonts w:ascii="Calibri" w:eastAsia="Times New Roman" w:hAnsi="Calibri" w:cs="Calibri"/>
                <w:color w:val="000000"/>
                <w:kern w:val="0"/>
                <w:sz w:val="24"/>
                <w:szCs w:val="24"/>
                <w:shd w:val="clear" w:color="auto" w:fill="FFFFFF"/>
                <w:lang w:val="en-GB"/>
                <w14:ligatures w14:val="none"/>
              </w:rPr>
              <w:t>6.1.1.2. The Supplier has provided the Buyer with all necessary documentation, including usage instructions and warranties (if required);</w:t>
            </w:r>
          </w:p>
          <w:p w14:paraId="2CDE7C53" w14:textId="77777777" w:rsidR="001E14D7" w:rsidRPr="001E14D7" w:rsidRDefault="001E14D7" w:rsidP="001E14D7">
            <w:pPr>
              <w:spacing w:after="0" w:line="240" w:lineRule="auto"/>
              <w:ind w:firstLine="720"/>
              <w:rPr>
                <w:rFonts w:ascii="Calibri" w:eastAsia="Times New Roman" w:hAnsi="Calibri" w:cs="Calibri"/>
                <w:color w:val="000000"/>
                <w:kern w:val="0"/>
                <w:sz w:val="24"/>
                <w:szCs w:val="24"/>
                <w14:ligatures w14:val="none"/>
              </w:rPr>
            </w:pPr>
            <w:r>
              <w:rPr>
                <w:rFonts w:ascii="Calibri" w:eastAsia="Times New Roman" w:hAnsi="Calibri" w:cs="Calibri"/>
                <w:color w:val="000000"/>
                <w:kern w:val="0"/>
                <w:sz w:val="24"/>
                <w:szCs w:val="24"/>
                <w:shd w:val="clear" w:color="auto" w:fill="FFFFFF"/>
                <w:lang w:val="en-GB"/>
                <w14:ligatures w14:val="none"/>
              </w:rPr>
              <w:t>6.1.1.3. The Supplier has trained the Buyer’s personnel on how to use the results of the Services / how to use the Goods (if required);</w:t>
            </w:r>
          </w:p>
          <w:p w14:paraId="6E5436D2" w14:textId="77777777" w:rsidR="001E14D7" w:rsidRPr="001E14D7" w:rsidRDefault="001E14D7" w:rsidP="001E14D7">
            <w:pPr>
              <w:spacing w:after="0" w:line="240" w:lineRule="auto"/>
              <w:ind w:firstLine="720"/>
              <w:rPr>
                <w:rFonts w:ascii="Calibri" w:eastAsia="Times New Roman" w:hAnsi="Calibri" w:cs="Calibri"/>
                <w:color w:val="000000"/>
                <w:kern w:val="0"/>
                <w:sz w:val="24"/>
                <w:szCs w:val="24"/>
                <w14:ligatures w14:val="none"/>
              </w:rPr>
            </w:pPr>
            <w:r>
              <w:rPr>
                <w:rFonts w:ascii="Calibri" w:eastAsia="Times New Roman" w:hAnsi="Calibri" w:cs="Calibri"/>
                <w:color w:val="000000"/>
                <w:kern w:val="0"/>
                <w:sz w:val="24"/>
                <w:szCs w:val="24"/>
                <w:shd w:val="clear" w:color="auto" w:fill="FFFFFF"/>
                <w:lang w:val="en-GB"/>
                <w14:ligatures w14:val="none"/>
              </w:rPr>
              <w:t>6.1.1.4. A Handover–Acceptance Certificate of the Goods / Services or certificates have been signed, if provision of Services in stages or periods / delivery of Goods in parts or other Contractual document is stipulated, from the signing of which it is considered that the Services / Goods have been accepted.</w:t>
            </w:r>
          </w:p>
          <w:p w14:paraId="2FC7F8BF" w14:textId="77777777" w:rsidR="001E14D7" w:rsidRPr="001E14D7" w:rsidRDefault="001E14D7" w:rsidP="001E14D7">
            <w:pPr>
              <w:spacing w:after="0" w:line="240" w:lineRule="auto"/>
              <w:ind w:firstLine="720"/>
              <w:rPr>
                <w:rFonts w:ascii="Calibri" w:eastAsia="Times New Roman" w:hAnsi="Calibri" w:cs="Calibri"/>
                <w:color w:val="000000"/>
                <w:kern w:val="0"/>
                <w:sz w:val="24"/>
                <w:szCs w:val="24"/>
                <w14:ligatures w14:val="none"/>
              </w:rPr>
            </w:pPr>
            <w:r>
              <w:rPr>
                <w:rFonts w:ascii="Calibri" w:eastAsia="Times New Roman" w:hAnsi="Calibri" w:cs="Calibri"/>
                <w:color w:val="000000"/>
                <w:kern w:val="0"/>
                <w:sz w:val="24"/>
                <w:szCs w:val="24"/>
                <w:shd w:val="clear" w:color="auto" w:fill="FFFFFF"/>
                <w:lang w:val="en-GB"/>
                <w14:ligatures w14:val="none"/>
              </w:rPr>
              <w:t xml:space="preserve">6.1.1.5. The Supplier has fulfilled other conditions specified in the laws and other legal acts, the Contract, and the tender, which must be fulfilled to consider the supply of Goods / Services as </w:t>
            </w:r>
            <w:r>
              <w:rPr>
                <w:rFonts w:ascii="Calibri" w:eastAsia="Times New Roman" w:hAnsi="Calibri" w:cs="Calibri"/>
                <w:color w:val="000000"/>
                <w:kern w:val="0"/>
                <w:sz w:val="24"/>
                <w:szCs w:val="24"/>
                <w:shd w:val="clear" w:color="auto" w:fill="FFFFFF"/>
                <w:lang w:val="en-GB"/>
                <w14:ligatures w14:val="none"/>
              </w:rPr>
              <w:lastRenderedPageBreak/>
              <w:t>completed, and has provided the Buyer with documents proving this."</w:t>
            </w:r>
          </w:p>
          <w:p w14:paraId="259E84F0" w14:textId="695407B6" w:rsidR="001E14D7" w:rsidRPr="001E14D7" w:rsidRDefault="001E14D7" w:rsidP="001E14D7">
            <w:pPr>
              <w:spacing w:after="0" w:line="240" w:lineRule="auto"/>
              <w:ind w:firstLine="720"/>
              <w:rPr>
                <w:rFonts w:ascii="Calibri" w:eastAsia="Times New Roman" w:hAnsi="Calibri" w:cs="Calibri"/>
                <w:sz w:val="24"/>
                <w:szCs w:val="24"/>
                <w14:ligatures w14:val="none"/>
              </w:rPr>
            </w:pPr>
            <w:r>
              <w:rPr>
                <w:rFonts w:ascii="Calibri" w:eastAsia="Times New Roman" w:hAnsi="Calibri" w:cs="Calibri"/>
                <w:kern w:val="0"/>
                <w:sz w:val="24"/>
                <w:szCs w:val="24"/>
                <w:lang w:val="en-GB"/>
                <w14:ligatures w14:val="none"/>
              </w:rPr>
              <w:t>14.1.13.</w:t>
            </w:r>
            <w:r>
              <w:rPr>
                <w:rFonts w:ascii="Calibri" w:eastAsia="Times New Roman" w:hAnsi="Calibri" w:cs="Calibri"/>
                <w:sz w:val="24"/>
                <w:szCs w:val="24"/>
                <w:lang w:val="en-GB"/>
                <w14:ligatures w14:val="none"/>
              </w:rPr>
              <w:t xml:space="preserve"> The Parties agree to amend Clause 6.2.1 of the General </w:t>
            </w:r>
            <w:r w:rsidR="00957078">
              <w:rPr>
                <w:rFonts w:ascii="Calibri" w:eastAsia="Times New Roman" w:hAnsi="Calibri" w:cs="Calibri"/>
                <w:sz w:val="24"/>
                <w:szCs w:val="24"/>
                <w:lang w:val="en-GB"/>
                <w14:ligatures w14:val="none"/>
              </w:rPr>
              <w:t>Conditions of the Contract</w:t>
            </w:r>
            <w:r>
              <w:rPr>
                <w:rFonts w:ascii="Calibri" w:eastAsia="Times New Roman" w:hAnsi="Calibri" w:cs="Calibri"/>
                <w:sz w:val="24"/>
                <w:szCs w:val="24"/>
                <w:lang w:val="en-GB"/>
                <w14:ligatures w14:val="none"/>
              </w:rPr>
              <w:t xml:space="preserve"> and replace it with the following wording: </w:t>
            </w:r>
          </w:p>
          <w:p w14:paraId="4D5EC4F3" w14:textId="77777777" w:rsidR="001E14D7" w:rsidRPr="001E14D7" w:rsidRDefault="001E14D7" w:rsidP="001E14D7">
            <w:pPr>
              <w:spacing w:after="0" w:line="240" w:lineRule="auto"/>
              <w:ind w:firstLine="720"/>
              <w:rPr>
                <w:rFonts w:ascii="Calibri" w:eastAsia="Times New Roman" w:hAnsi="Calibri" w:cs="Calibri"/>
                <w:sz w:val="24"/>
                <w:szCs w:val="24"/>
                <w14:ligatures w14:val="none"/>
              </w:rPr>
            </w:pPr>
            <w:r>
              <w:rPr>
                <w:rFonts w:ascii="Calibri" w:eastAsia="Times New Roman" w:hAnsi="Calibri" w:cs="Calibri"/>
                <w:color w:val="000000"/>
                <w:kern w:val="0"/>
                <w:sz w:val="24"/>
                <w:szCs w:val="24"/>
                <w:shd w:val="clear" w:color="auto" w:fill="FFFFFF"/>
                <w:lang w:val="en-GB"/>
                <w14:ligatures w14:val="none"/>
              </w:rPr>
              <w:t>"6.2.1. The Supplier shall provide the Services and deliver the results of the Services (if applicable) to the Buyer / deliver and transfer the Goods, and the Buyer shall accept the Services provided and the Goods delivered, which comply with the Contract, laws, and other legal acts. Services must be provided / Goods must be delivered in the manner and within the due dates specified in the Special Terms.</w:t>
            </w:r>
            <w:r>
              <w:rPr>
                <w:rFonts w:ascii="Calibri" w:eastAsia="Times New Roman" w:hAnsi="Calibri" w:cs="Calibri"/>
                <w:sz w:val="24"/>
                <w:szCs w:val="24"/>
                <w:lang w:val="en-GB"/>
                <w14:ligatures w14:val="none"/>
              </w:rPr>
              <w:t>"</w:t>
            </w:r>
          </w:p>
          <w:p w14:paraId="47B68F58" w14:textId="77777777" w:rsidR="001E14D7" w:rsidRPr="001E14D7" w:rsidRDefault="001E14D7" w:rsidP="001E14D7">
            <w:pPr>
              <w:spacing w:after="0" w:line="240" w:lineRule="auto"/>
              <w:ind w:firstLine="720"/>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 xml:space="preserve">14.1.14. The Parties agree to amend Clause 11.1 of the General Terms of Contract and replace it with the following wording: </w:t>
            </w:r>
          </w:p>
          <w:p w14:paraId="41A6007B" w14:textId="62DF4689" w:rsidR="001E14D7" w:rsidRPr="001E14D7" w:rsidRDefault="001E14D7" w:rsidP="001E14D7">
            <w:pPr>
              <w:widowControl w:val="0"/>
              <w:pBdr>
                <w:top w:val="nil"/>
                <w:left w:val="nil"/>
                <w:bottom w:val="nil"/>
                <w:right w:val="nil"/>
                <w:between w:val="nil"/>
              </w:pBdr>
              <w:tabs>
                <w:tab w:val="left" w:pos="567"/>
                <w:tab w:val="left" w:pos="851"/>
                <w:tab w:val="left" w:pos="992"/>
                <w:tab w:val="left" w:pos="1134"/>
              </w:tabs>
              <w:spacing w:after="0" w:line="240" w:lineRule="auto"/>
              <w:ind w:firstLine="720"/>
              <w:jc w:val="both"/>
              <w:rPr>
                <w:rFonts w:ascii="Calibri" w:eastAsia="Times New Roman" w:hAnsi="Calibri" w:cs="Calibri"/>
                <w:kern w:val="0"/>
                <w:sz w:val="24"/>
                <w:szCs w:val="24"/>
                <w14:ligatures w14:val="none"/>
              </w:rPr>
            </w:pPr>
            <w:r>
              <w:rPr>
                <w:rFonts w:ascii="Calibri" w:hAnsi="Calibri" w:cs="Calibri"/>
                <w:sz w:val="24"/>
                <w:szCs w:val="24"/>
                <w:lang w:val="en-GB"/>
                <w14:ligatures w14:val="none"/>
              </w:rPr>
              <w:t>"</w:t>
            </w:r>
            <w:r>
              <w:rPr>
                <w:rFonts w:ascii="Calibri" w:hAnsi="Calibri" w:cs="Calibri"/>
                <w:kern w:val="0"/>
                <w:sz w:val="24"/>
                <w:szCs w:val="24"/>
                <w:lang w:val="en-GB"/>
                <w14:ligatures w14:val="none"/>
              </w:rPr>
              <w:t xml:space="preserve">11.1. The Contract Price payable by the Buyer to the Supplier for the Goods / Services actually delivered or rendered in accordance with the </w:t>
            </w:r>
            <w:r w:rsidR="00957078">
              <w:rPr>
                <w:rFonts w:ascii="Calibri" w:hAnsi="Calibri" w:cs="Calibri"/>
                <w:kern w:val="0"/>
                <w:sz w:val="24"/>
                <w:szCs w:val="24"/>
                <w:lang w:val="en-GB"/>
                <w14:ligatures w14:val="none"/>
              </w:rPr>
              <w:t>Conditions of the Contract</w:t>
            </w:r>
            <w:r>
              <w:rPr>
                <w:rFonts w:ascii="Calibri" w:hAnsi="Calibri" w:cs="Calibri"/>
                <w:kern w:val="0"/>
                <w:sz w:val="24"/>
                <w:szCs w:val="24"/>
                <w:lang w:val="en-GB"/>
                <w14:ligatures w14:val="none"/>
              </w:rPr>
              <w:t>, including any Agreements, shall be calculated by applying the method or methods of calculating the price set out in the Special Conditions."</w:t>
            </w:r>
          </w:p>
          <w:p w14:paraId="186D3C89" w14:textId="77777777" w:rsidR="001E14D7" w:rsidRPr="001E14D7" w:rsidRDefault="001E14D7" w:rsidP="001E14D7">
            <w:pPr>
              <w:spacing w:after="0" w:line="240" w:lineRule="auto"/>
              <w:ind w:firstLine="720"/>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 xml:space="preserve">14.1.15. The Parties agree to amend Clause 11.3 of the General Terms of Contract and replace it with the following wording: </w:t>
            </w:r>
          </w:p>
          <w:p w14:paraId="31B8230B" w14:textId="77777777" w:rsidR="001E14D7" w:rsidRPr="001E14D7" w:rsidRDefault="001E14D7" w:rsidP="001E14D7">
            <w:pPr>
              <w:spacing w:after="0" w:line="240" w:lineRule="auto"/>
              <w:jc w:val="both"/>
              <w:rPr>
                <w:rFonts w:ascii="Calibri" w:eastAsia="Times New Roman" w:hAnsi="Calibri" w:cs="Calibri"/>
                <w:kern w:val="0"/>
                <w:sz w:val="24"/>
                <w:szCs w:val="24"/>
                <w14:ligatures w14:val="none"/>
              </w:rPr>
            </w:pPr>
            <w:r>
              <w:rPr>
                <w:rFonts w:ascii="Calibri" w:hAnsi="Calibri" w:cs="Calibri"/>
                <w:sz w:val="24"/>
                <w:szCs w:val="24"/>
                <w:lang w:val="en-GB"/>
                <w14:ligatures w14:val="none"/>
              </w:rPr>
              <w:t>"</w:t>
            </w:r>
            <w:r>
              <w:rPr>
                <w:rFonts w:ascii="Calibri" w:hAnsi="Calibri" w:cs="Calibri"/>
                <w:kern w:val="0"/>
                <w:sz w:val="24"/>
                <w:szCs w:val="24"/>
                <w:lang w:val="en-GB"/>
                <w14:ligatures w14:val="none"/>
              </w:rPr>
              <w:t>11.3. The Contract Price shall be deemed to include all costs incurred by the Supplier in connection with the delivery of the Goods / Services in their entirety, as well as the proper performance of the Supplier's other obligations under this Contract, including prohibitions, customs duties and other costs incurred by the Supplier in the performance of its obligations under the Contract."</w:t>
            </w:r>
          </w:p>
        </w:tc>
      </w:tr>
      <w:tr w:rsidR="001E14D7" w:rsidRPr="001E14D7" w14:paraId="65612B9C"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2FB835C7"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lastRenderedPageBreak/>
              <w:t>14.2.</w:t>
            </w:r>
          </w:p>
        </w:tc>
        <w:tc>
          <w:tcPr>
            <w:tcW w:w="6949" w:type="dxa"/>
            <w:gridSpan w:val="2"/>
            <w:tcBorders>
              <w:top w:val="single" w:sz="4" w:space="0" w:color="auto"/>
              <w:left w:val="single" w:sz="4" w:space="0" w:color="auto"/>
              <w:bottom w:val="single" w:sz="4" w:space="0" w:color="auto"/>
              <w:right w:val="single" w:sz="4" w:space="0" w:color="auto"/>
            </w:tcBorders>
            <w:hideMark/>
          </w:tcPr>
          <w:p w14:paraId="48F3D30F" w14:textId="1FD100E0"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 xml:space="preserve">14.2.1. The Parties agree to supplement the General </w:t>
            </w:r>
            <w:r w:rsidR="00957078">
              <w:rPr>
                <w:rFonts w:ascii="Calibri" w:eastAsia="Times New Roman" w:hAnsi="Calibri" w:cs="Calibri"/>
                <w:sz w:val="24"/>
                <w:szCs w:val="24"/>
                <w:lang w:val="en-GB"/>
                <w14:ligatures w14:val="none"/>
              </w:rPr>
              <w:t>Conditions of the Contract</w:t>
            </w:r>
            <w:r>
              <w:rPr>
                <w:rFonts w:ascii="Calibri" w:eastAsia="Times New Roman" w:hAnsi="Calibri" w:cs="Calibri"/>
                <w:sz w:val="24"/>
                <w:szCs w:val="24"/>
                <w:lang w:val="en-GB"/>
                <w14:ligatures w14:val="none"/>
              </w:rPr>
              <w:t xml:space="preserve"> with Clauses 3.1.1.6–3.1.1.10, without changing the numbering of other Clauses:</w:t>
            </w:r>
          </w:p>
          <w:p w14:paraId="4CF4BE6A"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"3.1.1.6. Ensure that the Supplier’s employees and other persons acting on their behalf do not engage in unlawful actions to influence the Buyer’s decisions or obtain confidential information;</w:t>
            </w:r>
          </w:p>
          <w:p w14:paraId="6439CBC9"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3.1.1.7. Provide the Services, deliver the Goods in compliance with the requirements and due dates set out in the Contract (and its annexes);</w:t>
            </w:r>
          </w:p>
          <w:p w14:paraId="184BD1B6"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3.1.1.8. Remedy, at no additional cost, any defects in the Goods / Services arising from the Supplier’s fault in supplying the Goods / providing the Services;</w:t>
            </w:r>
          </w:p>
          <w:p w14:paraId="2FB8F7FA"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3.1.1.9. Advise the Buyer’s personnel during working hours by phone, email, and on-site visits at the Goods installation location;</w:t>
            </w:r>
          </w:p>
          <w:p w14:paraId="660E08E3"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3.1.1.10. Use information received from the Buyer solely for the purpose of supplying the Goods / providing the Services under the Contract."</w:t>
            </w:r>
          </w:p>
          <w:p w14:paraId="4377C8DA"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p>
        </w:tc>
      </w:tr>
      <w:tr w:rsidR="001E14D7" w:rsidRPr="001E14D7" w14:paraId="7D78B608"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5BD2E666"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14.3.</w:t>
            </w:r>
          </w:p>
        </w:tc>
        <w:tc>
          <w:tcPr>
            <w:tcW w:w="6949" w:type="dxa"/>
            <w:gridSpan w:val="2"/>
            <w:tcBorders>
              <w:top w:val="single" w:sz="4" w:space="0" w:color="auto"/>
              <w:left w:val="single" w:sz="4" w:space="0" w:color="auto"/>
              <w:bottom w:val="single" w:sz="4" w:space="0" w:color="auto"/>
              <w:right w:val="single" w:sz="4" w:space="0" w:color="auto"/>
            </w:tcBorders>
            <w:hideMark/>
          </w:tcPr>
          <w:p w14:paraId="44DDB205" w14:textId="252C82D4" w:rsidR="001E14D7" w:rsidRPr="001E14D7" w:rsidRDefault="001E14D7" w:rsidP="001E14D7">
            <w:pPr>
              <w:spacing w:after="0" w:line="240" w:lineRule="auto"/>
              <w:jc w:val="both"/>
              <w:rPr>
                <w:rFonts w:ascii="Calibri" w:eastAsia="Times New Roman" w:hAnsi="Calibri" w:cs="Calibri"/>
                <w:color w:val="4472C4"/>
                <w:sz w:val="24"/>
                <w:szCs w:val="24"/>
                <w14:ligatures w14:val="none"/>
              </w:rPr>
            </w:pPr>
            <w:r>
              <w:rPr>
                <w:rFonts w:ascii="Calibri" w:eastAsia="Times New Roman" w:hAnsi="Calibri" w:cs="Calibri"/>
                <w:color w:val="4472C4"/>
                <w:sz w:val="24"/>
                <w:szCs w:val="24"/>
                <w:lang w:val="en-GB"/>
                <w14:ligatures w14:val="none"/>
              </w:rPr>
              <w:t xml:space="preserve">(to be completed if the corresponding Clause of the General </w:t>
            </w:r>
            <w:r w:rsidR="00957078">
              <w:rPr>
                <w:rFonts w:ascii="Calibri" w:eastAsia="Times New Roman" w:hAnsi="Calibri" w:cs="Calibri"/>
                <w:color w:val="4472C4"/>
                <w:sz w:val="24"/>
                <w:szCs w:val="24"/>
                <w:lang w:val="en-GB"/>
                <w14:ligatures w14:val="none"/>
              </w:rPr>
              <w:t>Conditions of the Contract</w:t>
            </w:r>
            <w:r>
              <w:rPr>
                <w:rFonts w:ascii="Calibri" w:eastAsia="Times New Roman" w:hAnsi="Calibri" w:cs="Calibri"/>
                <w:color w:val="4472C4"/>
                <w:sz w:val="24"/>
                <w:szCs w:val="24"/>
                <w:lang w:val="en-GB"/>
                <w14:ligatures w14:val="none"/>
              </w:rPr>
              <w:t xml:space="preserve"> is deleted):</w:t>
            </w:r>
          </w:p>
          <w:p w14:paraId="080330ED"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p>
        </w:tc>
      </w:tr>
      <w:tr w:rsidR="001E14D7" w:rsidRPr="001E14D7" w14:paraId="0B27B07B"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1AEC4B1E"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14.4.</w:t>
            </w:r>
          </w:p>
        </w:tc>
        <w:tc>
          <w:tcPr>
            <w:tcW w:w="6949" w:type="dxa"/>
            <w:gridSpan w:val="2"/>
            <w:tcBorders>
              <w:top w:val="single" w:sz="4" w:space="0" w:color="auto"/>
              <w:left w:val="single" w:sz="4" w:space="0" w:color="auto"/>
              <w:bottom w:val="single" w:sz="4" w:space="0" w:color="auto"/>
              <w:right w:val="single" w:sz="4" w:space="0" w:color="auto"/>
            </w:tcBorders>
          </w:tcPr>
          <w:p w14:paraId="760A7B43" w14:textId="1F652956" w:rsidR="001E14D7" w:rsidRPr="001E14D7" w:rsidRDefault="001E14D7" w:rsidP="002C114E">
            <w:pPr>
              <w:spacing w:after="0" w:line="240" w:lineRule="auto"/>
              <w:jc w:val="both"/>
              <w:rPr>
                <w:rFonts w:ascii="Calibri" w:eastAsia="Times New Roman" w:hAnsi="Calibri" w:cs="Calibri"/>
                <w:color w:val="4472C4"/>
                <w:sz w:val="24"/>
                <w:szCs w:val="24"/>
                <w14:ligatures w14:val="none"/>
              </w:rPr>
            </w:pPr>
            <w:r>
              <w:rPr>
                <w:rFonts w:ascii="Calibri" w:eastAsia="Times New Roman" w:hAnsi="Calibri" w:cs="Calibri"/>
                <w:color w:val="4472C4"/>
                <w:sz w:val="24"/>
                <w:szCs w:val="24"/>
                <w:lang w:val="en-GB"/>
                <w14:ligatures w14:val="none"/>
              </w:rPr>
              <w:t>(</w:t>
            </w:r>
            <w:r w:rsidR="002C114E">
              <w:rPr>
                <w:rFonts w:ascii="Calibri" w:eastAsia="Times New Roman" w:hAnsi="Calibri" w:cs="Calibri"/>
                <w:color w:val="4472C4"/>
                <w:sz w:val="24"/>
                <w:szCs w:val="24"/>
                <w:lang w:val="en-GB"/>
                <w14:ligatures w14:val="none"/>
              </w:rPr>
              <w:t xml:space="preserve">to be completed </w:t>
            </w:r>
            <w:r>
              <w:rPr>
                <w:rFonts w:ascii="Calibri" w:eastAsia="Times New Roman" w:hAnsi="Calibri" w:cs="Calibri"/>
                <w:color w:val="4472C4"/>
                <w:sz w:val="24"/>
                <w:szCs w:val="24"/>
                <w:lang w:val="en-GB"/>
                <w14:ligatures w14:val="none"/>
              </w:rPr>
              <w:t>if provisions regarding Intellectual Property of Goods different than those in the General Conditions of the Contract are set)</w:t>
            </w:r>
            <w:r w:rsidR="002C114E">
              <w:rPr>
                <w:rFonts w:ascii="Calibri" w:eastAsia="Times New Roman" w:hAnsi="Calibri" w:cs="Calibri"/>
                <w:color w:val="4472C4"/>
                <w:sz w:val="24"/>
                <w:szCs w:val="24"/>
                <w:lang w:val="en-GB"/>
                <w14:ligatures w14:val="none"/>
              </w:rPr>
              <w:t>:</w:t>
            </w:r>
          </w:p>
        </w:tc>
      </w:tr>
      <w:tr w:rsidR="001E14D7" w:rsidRPr="001E14D7" w14:paraId="1ADC8B03"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0CAA0AF8"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lastRenderedPageBreak/>
              <w:t>14.5.</w:t>
            </w:r>
          </w:p>
        </w:tc>
        <w:tc>
          <w:tcPr>
            <w:tcW w:w="6949" w:type="dxa"/>
            <w:gridSpan w:val="2"/>
            <w:tcBorders>
              <w:top w:val="single" w:sz="4" w:space="0" w:color="auto"/>
              <w:left w:val="single" w:sz="4" w:space="0" w:color="auto"/>
              <w:bottom w:val="single" w:sz="4" w:space="0" w:color="auto"/>
              <w:right w:val="single" w:sz="4" w:space="0" w:color="auto"/>
            </w:tcBorders>
            <w:hideMark/>
          </w:tcPr>
          <w:p w14:paraId="72738CFB"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Alternative provisions (marked "</w:t>
            </w:r>
            <w:r>
              <w:rPr>
                <w:rFonts w:ascii="Calibri" w:eastAsia="Times New Roman" w:hAnsi="Calibri" w:cs="Calibri"/>
                <w:i/>
                <w:iCs/>
                <w:sz w:val="24"/>
                <w:szCs w:val="24"/>
                <w:lang w:val="en-GB"/>
                <w14:ligatures w14:val="none"/>
              </w:rPr>
              <w:t>if applicable</w:t>
            </w:r>
            <w:r>
              <w:rPr>
                <w:rFonts w:ascii="Calibri" w:eastAsia="Times New Roman" w:hAnsi="Calibri" w:cs="Calibri"/>
                <w:sz w:val="24"/>
                <w:szCs w:val="24"/>
                <w:lang w:val="en-GB"/>
                <w14:ligatures w14:val="none"/>
              </w:rPr>
              <w:t>", etc.) referred to in the General Conditions of the Contract shall only apply if they are specifically described in the Special Conditions of the Contract.</w:t>
            </w:r>
          </w:p>
          <w:p w14:paraId="55F45E90" w14:textId="77777777" w:rsidR="001E14D7" w:rsidRPr="001E14D7" w:rsidRDefault="001E14D7" w:rsidP="001E14D7">
            <w:pPr>
              <w:spacing w:after="0" w:line="240" w:lineRule="auto"/>
              <w:jc w:val="both"/>
              <w:rPr>
                <w:rFonts w:ascii="Calibri" w:eastAsia="Times New Roman" w:hAnsi="Calibri" w:cs="Calibri"/>
                <w:sz w:val="24"/>
                <w:szCs w:val="24"/>
                <w14:ligatures w14:val="none"/>
              </w:rPr>
            </w:pPr>
          </w:p>
        </w:tc>
      </w:tr>
      <w:tr w:rsidR="001E14D7" w:rsidRPr="001E14D7" w14:paraId="04F033D7" w14:textId="77777777" w:rsidTr="00C22158">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19CDBD9F"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15. ANNEXES TO THE CONTRACT</w:t>
            </w:r>
          </w:p>
        </w:tc>
      </w:tr>
      <w:tr w:rsidR="001E14D7" w:rsidRPr="001E14D7" w14:paraId="5123DE86"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0E015FA1"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15.1. Annex 1</w:t>
            </w:r>
          </w:p>
        </w:tc>
        <w:tc>
          <w:tcPr>
            <w:tcW w:w="6949" w:type="dxa"/>
            <w:gridSpan w:val="2"/>
            <w:tcBorders>
              <w:top w:val="single" w:sz="4" w:space="0" w:color="auto"/>
              <w:left w:val="single" w:sz="4" w:space="0" w:color="auto"/>
              <w:bottom w:val="single" w:sz="4" w:space="0" w:color="auto"/>
              <w:right w:val="single" w:sz="4" w:space="0" w:color="auto"/>
            </w:tcBorders>
          </w:tcPr>
          <w:p w14:paraId="65BE5085" w14:textId="2CEE4D91"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kern w:val="0"/>
                <w:sz w:val="24"/>
                <w:szCs w:val="24"/>
                <w:lang w:val="en-GB"/>
                <w14:ligatures w14:val="none"/>
              </w:rPr>
              <w:t xml:space="preserve">Technical </w:t>
            </w:r>
            <w:r w:rsidR="002C114E">
              <w:rPr>
                <w:rFonts w:ascii="Calibri" w:eastAsia="Times New Roman" w:hAnsi="Calibri" w:cs="Calibri"/>
                <w:kern w:val="0"/>
                <w:sz w:val="24"/>
                <w:szCs w:val="24"/>
                <w:lang w:val="en-GB"/>
                <w14:ligatures w14:val="none"/>
              </w:rPr>
              <w:t>Specification</w:t>
            </w:r>
          </w:p>
        </w:tc>
      </w:tr>
      <w:tr w:rsidR="001E14D7" w:rsidRPr="001E14D7" w14:paraId="0E0E559F"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681C9D35"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15.2. Annex 2</w:t>
            </w:r>
          </w:p>
        </w:tc>
        <w:tc>
          <w:tcPr>
            <w:tcW w:w="6949" w:type="dxa"/>
            <w:gridSpan w:val="2"/>
            <w:tcBorders>
              <w:top w:val="single" w:sz="4" w:space="0" w:color="auto"/>
              <w:left w:val="single" w:sz="4" w:space="0" w:color="auto"/>
              <w:bottom w:val="single" w:sz="4" w:space="0" w:color="auto"/>
              <w:right w:val="single" w:sz="4" w:space="0" w:color="auto"/>
            </w:tcBorders>
          </w:tcPr>
          <w:p w14:paraId="2CC7F4FD" w14:textId="77777777" w:rsidR="001E14D7" w:rsidRPr="001E14D7" w:rsidRDefault="001E14D7" w:rsidP="001E14D7">
            <w:pPr>
              <w:spacing w:after="0" w:line="240" w:lineRule="auto"/>
              <w:rPr>
                <w:rFonts w:ascii="Calibri" w:eastAsia="Times New Roman" w:hAnsi="Calibri" w:cs="Calibri"/>
                <w:sz w:val="24"/>
                <w:szCs w:val="24"/>
                <w14:ligatures w14:val="none"/>
              </w:rPr>
            </w:pPr>
            <w:r>
              <w:rPr>
                <w:rFonts w:ascii="Calibri" w:eastAsia="Times New Roman" w:hAnsi="Calibri" w:cs="Calibri"/>
                <w:sz w:val="24"/>
                <w:szCs w:val="24"/>
                <w:lang w:val="en-GB"/>
                <w14:ligatures w14:val="none"/>
              </w:rPr>
              <w:t>Tender</w:t>
            </w:r>
          </w:p>
        </w:tc>
      </w:tr>
      <w:tr w:rsidR="001E14D7" w:rsidRPr="001E14D7" w14:paraId="429F7148"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56F761B8"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15.3. Annex 3</w:t>
            </w:r>
          </w:p>
        </w:tc>
        <w:tc>
          <w:tcPr>
            <w:tcW w:w="6949" w:type="dxa"/>
            <w:gridSpan w:val="2"/>
            <w:tcBorders>
              <w:top w:val="single" w:sz="4" w:space="0" w:color="auto"/>
              <w:left w:val="single" w:sz="4" w:space="0" w:color="auto"/>
              <w:bottom w:val="single" w:sz="4" w:space="0" w:color="auto"/>
              <w:right w:val="single" w:sz="4" w:space="0" w:color="auto"/>
            </w:tcBorders>
          </w:tcPr>
          <w:p w14:paraId="6B6CA915" w14:textId="77777777" w:rsidR="001E14D7" w:rsidRPr="001E14D7" w:rsidRDefault="001E14D7" w:rsidP="001E14D7">
            <w:pPr>
              <w:spacing w:after="0" w:line="240" w:lineRule="auto"/>
              <w:rPr>
                <w:rFonts w:ascii="Calibri" w:eastAsia="Times New Roman" w:hAnsi="Calibri" w:cs="Calibri"/>
                <w:b/>
                <w:bCs/>
                <w:sz w:val="24"/>
                <w:szCs w:val="24"/>
                <w14:ligatures w14:val="none"/>
              </w:rPr>
            </w:pPr>
            <w:r>
              <w:rPr>
                <w:rFonts w:ascii="Calibri" w:eastAsia="Times New Roman" w:hAnsi="Calibri" w:cs="Calibri"/>
                <w:sz w:val="24"/>
                <w:szCs w:val="24"/>
                <w:lang w:val="en-GB"/>
                <w14:ligatures w14:val="none"/>
              </w:rPr>
              <w:t>List of subcontractors engaged for Contract performance (attached if subcontractors are engaged).</w:t>
            </w:r>
          </w:p>
        </w:tc>
      </w:tr>
      <w:tr w:rsidR="001E14D7" w:rsidRPr="001E14D7" w14:paraId="2936588D" w14:textId="77777777" w:rsidTr="00C22158">
        <w:trPr>
          <w:trHeight w:val="300"/>
        </w:trPr>
        <w:tc>
          <w:tcPr>
            <w:tcW w:w="2688" w:type="dxa"/>
            <w:tcBorders>
              <w:top w:val="single" w:sz="4" w:space="0" w:color="auto"/>
              <w:left w:val="single" w:sz="4" w:space="0" w:color="auto"/>
              <w:bottom w:val="single" w:sz="4" w:space="0" w:color="auto"/>
              <w:right w:val="single" w:sz="4" w:space="0" w:color="auto"/>
            </w:tcBorders>
            <w:hideMark/>
          </w:tcPr>
          <w:p w14:paraId="79C9AB4C"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p>
        </w:tc>
        <w:tc>
          <w:tcPr>
            <w:tcW w:w="6949" w:type="dxa"/>
            <w:gridSpan w:val="2"/>
            <w:tcBorders>
              <w:top w:val="single" w:sz="4" w:space="0" w:color="auto"/>
              <w:left w:val="single" w:sz="4" w:space="0" w:color="auto"/>
              <w:bottom w:val="single" w:sz="4" w:space="0" w:color="auto"/>
              <w:right w:val="single" w:sz="4" w:space="0" w:color="auto"/>
            </w:tcBorders>
          </w:tcPr>
          <w:p w14:paraId="48BD8223" w14:textId="77777777" w:rsidR="001E14D7" w:rsidRPr="001E14D7" w:rsidRDefault="001E14D7" w:rsidP="001E14D7">
            <w:pPr>
              <w:spacing w:after="0" w:line="240" w:lineRule="auto"/>
              <w:rPr>
                <w:rFonts w:ascii="Calibri" w:eastAsia="Times New Roman" w:hAnsi="Calibri" w:cs="Calibri"/>
                <w:b/>
                <w:bCs/>
                <w:sz w:val="24"/>
                <w:szCs w:val="24"/>
                <w14:ligatures w14:val="none"/>
              </w:rPr>
            </w:pPr>
          </w:p>
        </w:tc>
      </w:tr>
      <w:tr w:rsidR="001E14D7" w:rsidRPr="001E14D7" w14:paraId="20614B9F" w14:textId="77777777" w:rsidTr="00C22158">
        <w:tc>
          <w:tcPr>
            <w:tcW w:w="9637" w:type="dxa"/>
            <w:gridSpan w:val="3"/>
            <w:tcBorders>
              <w:top w:val="single" w:sz="4" w:space="0" w:color="auto"/>
              <w:left w:val="single" w:sz="4" w:space="0" w:color="auto"/>
              <w:bottom w:val="single" w:sz="4" w:space="0" w:color="auto"/>
              <w:right w:val="single" w:sz="4" w:space="0" w:color="auto"/>
            </w:tcBorders>
            <w:hideMark/>
          </w:tcPr>
          <w:p w14:paraId="24EFD8EA"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16. SIGNATURES OF THE REPRESENTATIVES OF THE PARTIES</w:t>
            </w:r>
          </w:p>
        </w:tc>
      </w:tr>
      <w:tr w:rsidR="001E14D7" w:rsidRPr="001E14D7" w14:paraId="33BF92FB" w14:textId="77777777" w:rsidTr="00C22158">
        <w:tc>
          <w:tcPr>
            <w:tcW w:w="4838" w:type="dxa"/>
            <w:gridSpan w:val="2"/>
            <w:tcBorders>
              <w:top w:val="single" w:sz="4" w:space="0" w:color="auto"/>
              <w:left w:val="single" w:sz="4" w:space="0" w:color="auto"/>
              <w:bottom w:val="single" w:sz="4" w:space="0" w:color="auto"/>
              <w:right w:val="single" w:sz="4" w:space="0" w:color="auto"/>
            </w:tcBorders>
            <w:hideMark/>
          </w:tcPr>
          <w:p w14:paraId="4F9ED898"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BUYER</w:t>
            </w:r>
          </w:p>
        </w:tc>
        <w:tc>
          <w:tcPr>
            <w:tcW w:w="4799" w:type="dxa"/>
            <w:tcBorders>
              <w:top w:val="single" w:sz="4" w:space="0" w:color="auto"/>
              <w:left w:val="single" w:sz="4" w:space="0" w:color="auto"/>
              <w:bottom w:val="single" w:sz="4" w:space="0" w:color="auto"/>
              <w:right w:val="single" w:sz="4" w:space="0" w:color="auto"/>
            </w:tcBorders>
            <w:hideMark/>
          </w:tcPr>
          <w:p w14:paraId="1BE82426"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Pr>
                <w:rFonts w:ascii="Calibri" w:eastAsia="Times New Roman" w:hAnsi="Calibri" w:cs="Calibri"/>
                <w:b/>
                <w:bCs/>
                <w:sz w:val="24"/>
                <w:szCs w:val="24"/>
                <w:lang w:val="en-GB"/>
                <w14:ligatures w14:val="none"/>
              </w:rPr>
              <w:t>SUPPLIER</w:t>
            </w:r>
          </w:p>
        </w:tc>
      </w:tr>
      <w:tr w:rsidR="001E14D7" w:rsidRPr="001E14D7" w14:paraId="31424F8E" w14:textId="77777777" w:rsidTr="00C22158">
        <w:tc>
          <w:tcPr>
            <w:tcW w:w="4838" w:type="dxa"/>
            <w:gridSpan w:val="2"/>
            <w:tcBorders>
              <w:top w:val="single" w:sz="4" w:space="0" w:color="auto"/>
              <w:left w:val="single" w:sz="4" w:space="0" w:color="auto"/>
              <w:bottom w:val="single" w:sz="4" w:space="0" w:color="auto"/>
              <w:right w:val="single" w:sz="4" w:space="0" w:color="auto"/>
            </w:tcBorders>
            <w:hideMark/>
          </w:tcPr>
          <w:p w14:paraId="57768478" w14:textId="77777777" w:rsidR="001E14D7" w:rsidRPr="001E14D7" w:rsidRDefault="001E14D7" w:rsidP="001E14D7">
            <w:pPr>
              <w:spacing w:after="0" w:line="240" w:lineRule="auto"/>
              <w:jc w:val="center"/>
              <w:rPr>
                <w:rFonts w:ascii="Calibri" w:eastAsia="Times New Roman" w:hAnsi="Calibri" w:cs="Calibri"/>
                <w:color w:val="4472C4"/>
                <w:sz w:val="24"/>
                <w:szCs w:val="24"/>
                <w14:ligatures w14:val="none"/>
              </w:rPr>
            </w:pPr>
            <w:r>
              <w:rPr>
                <w:rFonts w:ascii="Calibri" w:eastAsia="Times New Roman" w:hAnsi="Calibri" w:cs="Calibri"/>
                <w:color w:val="4472C4"/>
                <w:sz w:val="24"/>
                <w:szCs w:val="24"/>
                <w:lang w:val="en-GB"/>
                <w14:ligatures w14:val="none"/>
              </w:rPr>
              <w:t>(indicate the position title and full name of the representative)</w:t>
            </w:r>
          </w:p>
        </w:tc>
        <w:tc>
          <w:tcPr>
            <w:tcW w:w="4799" w:type="dxa"/>
            <w:tcBorders>
              <w:top w:val="single" w:sz="4" w:space="0" w:color="auto"/>
              <w:left w:val="single" w:sz="4" w:space="0" w:color="auto"/>
              <w:bottom w:val="single" w:sz="4" w:space="0" w:color="auto"/>
              <w:right w:val="single" w:sz="4" w:space="0" w:color="auto"/>
            </w:tcBorders>
            <w:hideMark/>
          </w:tcPr>
          <w:p w14:paraId="78C4CEE6" w14:textId="77777777" w:rsidR="001E14D7" w:rsidRPr="001E14D7" w:rsidRDefault="001E14D7" w:rsidP="001E14D7">
            <w:pPr>
              <w:spacing w:after="0" w:line="240" w:lineRule="auto"/>
              <w:jc w:val="center"/>
              <w:rPr>
                <w:rFonts w:ascii="Calibri" w:eastAsia="Times New Roman" w:hAnsi="Calibri" w:cs="Calibri"/>
                <w:b/>
                <w:bCs/>
                <w:sz w:val="24"/>
                <w:szCs w:val="24"/>
                <w14:ligatures w14:val="none"/>
              </w:rPr>
            </w:pPr>
            <w:r>
              <w:rPr>
                <w:rFonts w:ascii="Calibri" w:eastAsia="Times New Roman" w:hAnsi="Calibri" w:cs="Calibri"/>
                <w:color w:val="4472C4"/>
                <w:sz w:val="24"/>
                <w:szCs w:val="24"/>
                <w:lang w:val="en-GB"/>
                <w14:ligatures w14:val="none"/>
              </w:rPr>
              <w:t>(indicate the position title and full name of the representative)</w:t>
            </w:r>
          </w:p>
        </w:tc>
      </w:tr>
      <w:tr w:rsidR="001E14D7" w:rsidRPr="001E14D7" w14:paraId="51EF4280" w14:textId="77777777" w:rsidTr="00C22158">
        <w:tc>
          <w:tcPr>
            <w:tcW w:w="4838" w:type="dxa"/>
            <w:gridSpan w:val="2"/>
            <w:tcBorders>
              <w:top w:val="single" w:sz="4" w:space="0" w:color="auto"/>
              <w:left w:val="single" w:sz="4" w:space="0" w:color="auto"/>
              <w:bottom w:val="single" w:sz="4" w:space="0" w:color="auto"/>
              <w:right w:val="single" w:sz="4" w:space="0" w:color="auto"/>
            </w:tcBorders>
          </w:tcPr>
          <w:p w14:paraId="57F2DA1E" w14:textId="77777777" w:rsidR="001E14D7" w:rsidRPr="001E14D7" w:rsidRDefault="001E14D7" w:rsidP="001E14D7">
            <w:pPr>
              <w:spacing w:after="0" w:line="240" w:lineRule="auto"/>
              <w:jc w:val="center"/>
              <w:rPr>
                <w:rFonts w:ascii="Calibri" w:eastAsia="Times New Roman" w:hAnsi="Calibri" w:cs="Calibri"/>
                <w:b/>
                <w:bCs/>
                <w:color w:val="4472C4"/>
                <w:sz w:val="24"/>
                <w:szCs w:val="24"/>
                <w14:ligatures w14:val="none"/>
              </w:rPr>
            </w:pPr>
          </w:p>
          <w:p w14:paraId="1AA6A171" w14:textId="77777777" w:rsidR="001E14D7" w:rsidRPr="001E14D7" w:rsidRDefault="001E14D7" w:rsidP="001E14D7">
            <w:pPr>
              <w:spacing w:after="0" w:line="240" w:lineRule="auto"/>
              <w:jc w:val="center"/>
              <w:rPr>
                <w:rFonts w:ascii="Calibri" w:eastAsia="Times New Roman" w:hAnsi="Calibri" w:cs="Calibri"/>
                <w:b/>
                <w:bCs/>
                <w:color w:val="4472C4"/>
                <w:sz w:val="24"/>
                <w:szCs w:val="24"/>
                <w14:ligatures w14:val="none"/>
              </w:rPr>
            </w:pPr>
            <w:r>
              <w:rPr>
                <w:rFonts w:ascii="Calibri" w:eastAsia="Times New Roman" w:hAnsi="Calibri" w:cs="Calibri"/>
                <w:b/>
                <w:bCs/>
                <w:color w:val="4472C4"/>
                <w:sz w:val="24"/>
                <w:szCs w:val="24"/>
                <w:lang w:val="en-GB"/>
                <w14:ligatures w14:val="none"/>
              </w:rPr>
              <w:t>(signature)</w:t>
            </w:r>
          </w:p>
          <w:p w14:paraId="058C3F26" w14:textId="77777777" w:rsidR="001E14D7" w:rsidRPr="001E14D7" w:rsidRDefault="001E14D7" w:rsidP="001E14D7">
            <w:pPr>
              <w:spacing w:after="0" w:line="240" w:lineRule="auto"/>
              <w:jc w:val="center"/>
              <w:rPr>
                <w:rFonts w:ascii="Calibri" w:eastAsia="Times New Roman" w:hAnsi="Calibri" w:cs="Calibri"/>
                <w:b/>
                <w:bCs/>
                <w:color w:val="4472C4"/>
                <w:sz w:val="24"/>
                <w:szCs w:val="24"/>
                <w14:ligatures w14:val="none"/>
              </w:rPr>
            </w:pPr>
          </w:p>
          <w:p w14:paraId="705F5923" w14:textId="77777777" w:rsidR="001E14D7" w:rsidRPr="001E14D7" w:rsidRDefault="001E14D7" w:rsidP="001E14D7">
            <w:pPr>
              <w:spacing w:after="0" w:line="240" w:lineRule="auto"/>
              <w:jc w:val="center"/>
              <w:rPr>
                <w:rFonts w:ascii="Calibri" w:eastAsia="Times New Roman" w:hAnsi="Calibri" w:cs="Calibri"/>
                <w:b/>
                <w:bCs/>
                <w:color w:val="4472C4"/>
                <w:sz w:val="24"/>
                <w:szCs w:val="24"/>
                <w14:ligatures w14:val="none"/>
              </w:rPr>
            </w:pPr>
          </w:p>
        </w:tc>
        <w:tc>
          <w:tcPr>
            <w:tcW w:w="4799" w:type="dxa"/>
            <w:tcBorders>
              <w:top w:val="single" w:sz="4" w:space="0" w:color="auto"/>
              <w:left w:val="single" w:sz="4" w:space="0" w:color="auto"/>
              <w:bottom w:val="single" w:sz="4" w:space="0" w:color="auto"/>
              <w:right w:val="single" w:sz="4" w:space="0" w:color="auto"/>
            </w:tcBorders>
          </w:tcPr>
          <w:p w14:paraId="14EB86BC" w14:textId="77777777" w:rsidR="001E14D7" w:rsidRPr="001E14D7" w:rsidRDefault="001E14D7" w:rsidP="001E14D7">
            <w:pPr>
              <w:spacing w:after="0" w:line="240" w:lineRule="auto"/>
              <w:jc w:val="center"/>
              <w:rPr>
                <w:rFonts w:ascii="Calibri" w:eastAsia="Times New Roman" w:hAnsi="Calibri" w:cs="Calibri"/>
                <w:b/>
                <w:bCs/>
                <w:color w:val="4472C4"/>
                <w:sz w:val="24"/>
                <w:szCs w:val="24"/>
                <w14:ligatures w14:val="none"/>
              </w:rPr>
            </w:pPr>
          </w:p>
          <w:p w14:paraId="2A9C86E1" w14:textId="77777777" w:rsidR="001E14D7" w:rsidRPr="001E14D7" w:rsidRDefault="001E14D7" w:rsidP="001E14D7">
            <w:pPr>
              <w:spacing w:after="0" w:line="240" w:lineRule="auto"/>
              <w:jc w:val="center"/>
              <w:rPr>
                <w:rFonts w:ascii="Calibri" w:eastAsia="Times New Roman" w:hAnsi="Calibri" w:cs="Calibri"/>
                <w:b/>
                <w:bCs/>
                <w:color w:val="4472C4"/>
                <w:sz w:val="24"/>
                <w:szCs w:val="24"/>
                <w14:ligatures w14:val="none"/>
              </w:rPr>
            </w:pPr>
            <w:r>
              <w:rPr>
                <w:rFonts w:ascii="Calibri" w:eastAsia="Times New Roman" w:hAnsi="Calibri" w:cs="Calibri"/>
                <w:b/>
                <w:bCs/>
                <w:color w:val="4472C4"/>
                <w:sz w:val="24"/>
                <w:szCs w:val="24"/>
                <w:lang w:val="en-GB"/>
                <w14:ligatures w14:val="none"/>
              </w:rPr>
              <w:t>(signature)</w:t>
            </w:r>
          </w:p>
        </w:tc>
      </w:tr>
    </w:tbl>
    <w:p w14:paraId="62D6FD64" w14:textId="77777777" w:rsidR="001E14D7" w:rsidRPr="001E14D7" w:rsidRDefault="001E14D7" w:rsidP="001E14D7">
      <w:pPr>
        <w:spacing w:after="0" w:line="240" w:lineRule="auto"/>
        <w:jc w:val="center"/>
        <w:rPr>
          <w:rFonts w:ascii="Calibri" w:eastAsia="Times New Roman" w:hAnsi="Calibri" w:cs="Calibri"/>
          <w:kern w:val="0"/>
          <w:sz w:val="24"/>
          <w:szCs w:val="24"/>
          <w14:ligatures w14:val="none"/>
        </w:rPr>
      </w:pPr>
      <w:r>
        <w:rPr>
          <w:rFonts w:ascii="Calibri" w:eastAsia="Times New Roman" w:hAnsi="Calibri" w:cs="Calibri"/>
          <w:kern w:val="0"/>
          <w:sz w:val="24"/>
          <w:szCs w:val="24"/>
          <w:lang w:val="en-GB"/>
          <w14:ligatures w14:val="none"/>
        </w:rPr>
        <w:t>______________</w:t>
      </w:r>
    </w:p>
    <w:p w14:paraId="6CC3DDCF" w14:textId="77777777" w:rsidR="001E14D7" w:rsidRPr="001E14D7" w:rsidRDefault="001E14D7" w:rsidP="001E14D7">
      <w:pPr>
        <w:spacing w:after="0" w:line="240" w:lineRule="auto"/>
        <w:jc w:val="center"/>
        <w:textAlignment w:val="center"/>
        <w:rPr>
          <w:rFonts w:ascii="Calibri" w:eastAsia="Times New Roman" w:hAnsi="Calibri" w:cs="Calibri"/>
          <w:color w:val="000000"/>
          <w:kern w:val="0"/>
          <w:sz w:val="24"/>
          <w:szCs w:val="24"/>
          <w14:ligatures w14:val="none"/>
        </w:rPr>
      </w:pPr>
    </w:p>
    <w:p w14:paraId="480A1034" w14:textId="77777777" w:rsidR="00391192" w:rsidRDefault="00391192"/>
    <w:sectPr w:rsidR="00391192" w:rsidSect="001E14D7">
      <w:headerReference w:type="even" r:id="rId7"/>
      <w:headerReference w:type="default" r:id="rId8"/>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1B767" w14:textId="77777777" w:rsidR="00810349" w:rsidRDefault="00810349">
      <w:pPr>
        <w:spacing w:after="0" w:line="240" w:lineRule="auto"/>
      </w:pPr>
      <w:r>
        <w:separator/>
      </w:r>
    </w:p>
  </w:endnote>
  <w:endnote w:type="continuationSeparator" w:id="0">
    <w:p w14:paraId="1F199E03" w14:textId="77777777" w:rsidR="00810349" w:rsidRDefault="008103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D57F9" w14:textId="77777777" w:rsidR="00810349" w:rsidRDefault="00810349">
      <w:pPr>
        <w:spacing w:after="0" w:line="240" w:lineRule="auto"/>
      </w:pPr>
      <w:r>
        <w:separator/>
      </w:r>
    </w:p>
  </w:footnote>
  <w:footnote w:type="continuationSeparator" w:id="0">
    <w:p w14:paraId="59F9EFF6" w14:textId="77777777" w:rsidR="00810349" w:rsidRDefault="008103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15166" w14:textId="77777777" w:rsidR="001E14D7" w:rsidRPr="001E14D7" w:rsidRDefault="001E14D7" w:rsidP="00B97D65">
    <w:pPr>
      <w:pStyle w:val="Antrats"/>
      <w:framePr w:wrap="around" w:vAnchor="text" w:hAnchor="margin" w:xAlign="center" w:y="1"/>
      <w:rPr>
        <w:rStyle w:val="Puslapionumeris"/>
      </w:rPr>
    </w:pPr>
    <w:r>
      <w:rPr>
        <w:rStyle w:val="Puslapionumeris"/>
        <w:lang w:val="en-GB"/>
      </w:rPr>
      <w:fldChar w:fldCharType="begin"/>
    </w:r>
    <w:r>
      <w:rPr>
        <w:rStyle w:val="Puslapionumeris"/>
        <w:lang w:val="en-GB"/>
      </w:rPr>
      <w:instrText xml:space="preserve"> PAGE </w:instrText>
    </w:r>
    <w:r>
      <w:rPr>
        <w:rStyle w:val="Puslapionumeris"/>
        <w:lang w:val="en-GB"/>
      </w:rPr>
      <w:fldChar w:fldCharType="end"/>
    </w:r>
  </w:p>
  <w:p w14:paraId="663C91FD" w14:textId="77777777" w:rsidR="001E14D7" w:rsidRPr="00716D8D" w:rsidRDefault="001E14D7" w:rsidP="00716D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C2D9D" w14:textId="77777777" w:rsidR="001E14D7" w:rsidRPr="001E14D7" w:rsidRDefault="001E14D7" w:rsidP="00716D8D">
    <w:pPr>
      <w:pStyle w:val="Antrats"/>
      <w:framePr w:wrap="around" w:vAnchor="text" w:hAnchor="margin" w:xAlign="center" w:y="1"/>
      <w:ind w:firstLine="0"/>
      <w:rPr>
        <w:rStyle w:val="Puslapionumeris"/>
      </w:rPr>
    </w:pPr>
    <w:r>
      <w:rPr>
        <w:rStyle w:val="Puslapionumeris"/>
        <w:lang w:val="en-GB"/>
      </w:rPr>
      <w:fldChar w:fldCharType="begin"/>
    </w:r>
    <w:r>
      <w:rPr>
        <w:rStyle w:val="Puslapionumeris"/>
        <w:lang w:val="en-GB"/>
      </w:rPr>
      <w:instrText xml:space="preserve"> PAGE </w:instrText>
    </w:r>
    <w:r>
      <w:rPr>
        <w:rStyle w:val="Puslapionumeris"/>
        <w:lang w:val="en-GB"/>
      </w:rPr>
      <w:fldChar w:fldCharType="separate"/>
    </w:r>
    <w:r w:rsidR="001B64F0">
      <w:rPr>
        <w:rStyle w:val="Puslapionumeris"/>
        <w:noProof/>
        <w:lang w:val="en-GB"/>
      </w:rPr>
      <w:t>12</w:t>
    </w:r>
    <w:r>
      <w:rPr>
        <w:rStyle w:val="Puslapionumeris"/>
        <w:lang w:val="en-GB"/>
      </w:rPr>
      <w:fldChar w:fldCharType="end"/>
    </w:r>
  </w:p>
  <w:p w14:paraId="57DEB8C0" w14:textId="77777777" w:rsidR="001E14D7" w:rsidRPr="00716D8D" w:rsidRDefault="001E14D7" w:rsidP="00716D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B9721D"/>
    <w:multiLevelType w:val="hybridMultilevel"/>
    <w:tmpl w:val="E0F232BA"/>
    <w:lvl w:ilvl="0" w:tplc="D0A8365C">
      <w:start w:val="84"/>
      <w:numFmt w:val="bullet"/>
      <w:lvlText w:val="–"/>
      <w:lvlJc w:val="left"/>
      <w:pPr>
        <w:ind w:left="1069" w:hanging="360"/>
      </w:pPr>
      <w:rPr>
        <w:rFonts w:ascii="Calibri" w:eastAsia="Times New Roman" w:hAnsi="Calibri" w:cs="Calibri"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16cid:durableId="1034649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14D7"/>
    <w:rsid w:val="000021AC"/>
    <w:rsid w:val="000065DA"/>
    <w:rsid w:val="00014F42"/>
    <w:rsid w:val="000D0C52"/>
    <w:rsid w:val="0010368C"/>
    <w:rsid w:val="00134617"/>
    <w:rsid w:val="001B64F0"/>
    <w:rsid w:val="001E14D7"/>
    <w:rsid w:val="00296C80"/>
    <w:rsid w:val="002C114E"/>
    <w:rsid w:val="002E257D"/>
    <w:rsid w:val="00391192"/>
    <w:rsid w:val="00395523"/>
    <w:rsid w:val="003B7AF5"/>
    <w:rsid w:val="003D1544"/>
    <w:rsid w:val="003F5E61"/>
    <w:rsid w:val="004401C0"/>
    <w:rsid w:val="00514C1E"/>
    <w:rsid w:val="00810349"/>
    <w:rsid w:val="00887CC9"/>
    <w:rsid w:val="008A6730"/>
    <w:rsid w:val="00933AF6"/>
    <w:rsid w:val="00957078"/>
    <w:rsid w:val="00966B99"/>
    <w:rsid w:val="009E2671"/>
    <w:rsid w:val="009E6E86"/>
    <w:rsid w:val="00B10058"/>
    <w:rsid w:val="00DC281E"/>
    <w:rsid w:val="00EB53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1B209"/>
  <w15:docId w15:val="{FF7D5F9F-F87B-467D-BBDD-A0CFF675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E14D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1E14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1E14D7"/>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1E14D7"/>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1E14D7"/>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1E14D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E14D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E14D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E14D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E14D7"/>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1E14D7"/>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1E14D7"/>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1E14D7"/>
    <w:rPr>
      <w:rFonts w:eastAsiaTheme="majorEastAsia"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1E14D7"/>
    <w:rPr>
      <w:rFonts w:eastAsiaTheme="majorEastAsia" w:cstheme="majorBidi"/>
      <w:color w:val="2E74B5" w:themeColor="accent1" w:themeShade="BF"/>
    </w:rPr>
  </w:style>
  <w:style w:type="character" w:customStyle="1" w:styleId="Antrat6Diagrama">
    <w:name w:val="Antraštė 6 Diagrama"/>
    <w:basedOn w:val="Numatytasispastraiposriftas"/>
    <w:link w:val="Antrat6"/>
    <w:uiPriority w:val="9"/>
    <w:semiHidden/>
    <w:rsid w:val="001E14D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E14D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E14D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E14D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E14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E14D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E14D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E14D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qFormat/>
    <w:rsid w:val="001E14D7"/>
    <w:pPr>
      <w:spacing w:before="160"/>
      <w:jc w:val="center"/>
    </w:pPr>
    <w:rPr>
      <w:i/>
      <w:iCs/>
      <w:color w:val="404040" w:themeColor="text1" w:themeTint="BF"/>
    </w:rPr>
  </w:style>
  <w:style w:type="character" w:customStyle="1" w:styleId="CitataDiagrama">
    <w:name w:val="Citata Diagrama"/>
    <w:basedOn w:val="Numatytasispastraiposriftas"/>
    <w:link w:val="Citata"/>
    <w:rsid w:val="001E14D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uiPriority w:val="34"/>
    <w:qFormat/>
    <w:rsid w:val="001E14D7"/>
    <w:pPr>
      <w:ind w:left="720"/>
      <w:contextualSpacing/>
    </w:pPr>
  </w:style>
  <w:style w:type="character" w:styleId="Rykuspabraukimas">
    <w:name w:val="Intense Emphasis"/>
    <w:basedOn w:val="Numatytasispastraiposriftas"/>
    <w:uiPriority w:val="21"/>
    <w:qFormat/>
    <w:rsid w:val="001E14D7"/>
    <w:rPr>
      <w:i/>
      <w:iCs/>
      <w:color w:val="2E74B5" w:themeColor="accent1" w:themeShade="BF"/>
    </w:rPr>
  </w:style>
  <w:style w:type="paragraph" w:styleId="Iskirtacitata">
    <w:name w:val="Intense Quote"/>
    <w:basedOn w:val="prastasis"/>
    <w:next w:val="prastasis"/>
    <w:link w:val="IskirtacitataDiagrama"/>
    <w:uiPriority w:val="30"/>
    <w:qFormat/>
    <w:rsid w:val="001E14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1E14D7"/>
    <w:rPr>
      <w:i/>
      <w:iCs/>
      <w:color w:val="2E74B5" w:themeColor="accent1" w:themeShade="BF"/>
    </w:rPr>
  </w:style>
  <w:style w:type="character" w:styleId="Rykinuoroda">
    <w:name w:val="Intense Reference"/>
    <w:basedOn w:val="Numatytasispastraiposriftas"/>
    <w:uiPriority w:val="32"/>
    <w:qFormat/>
    <w:rsid w:val="001E14D7"/>
    <w:rPr>
      <w:b/>
      <w:bCs/>
      <w:smallCaps/>
      <w:color w:val="2E74B5" w:themeColor="accent1" w:themeShade="BF"/>
      <w:spacing w:val="5"/>
    </w:rPr>
  </w:style>
  <w:style w:type="numbering" w:customStyle="1" w:styleId="Sraonra1">
    <w:name w:val="Sąrašo nėra1"/>
    <w:next w:val="Sraonra"/>
    <w:uiPriority w:val="99"/>
    <w:semiHidden/>
    <w:unhideWhenUsed/>
    <w:rsid w:val="001E14D7"/>
  </w:style>
  <w:style w:type="paragraph" w:styleId="Antrats">
    <w:name w:val="header"/>
    <w:basedOn w:val="prastasis"/>
    <w:link w:val="AntratsDiagrama"/>
    <w:uiPriority w:val="99"/>
    <w:rsid w:val="001E14D7"/>
    <w:pPr>
      <w:tabs>
        <w:tab w:val="center" w:pos="4819"/>
        <w:tab w:val="right" w:pos="9638"/>
      </w:tabs>
      <w:spacing w:after="0" w:line="240" w:lineRule="auto"/>
      <w:ind w:firstLine="720"/>
    </w:pPr>
    <w:rPr>
      <w:rFonts w:ascii="Arial" w:eastAsia="Times New Roman" w:hAnsi="Arial" w:cs="Arial"/>
      <w:kern w:val="0"/>
      <w:sz w:val="20"/>
      <w:szCs w:val="20"/>
      <w:lang w:eastAsia="lt-LT"/>
      <w14:ligatures w14:val="none"/>
    </w:rPr>
  </w:style>
  <w:style w:type="character" w:customStyle="1" w:styleId="AntratsDiagrama">
    <w:name w:val="Antraštės Diagrama"/>
    <w:basedOn w:val="Numatytasispastraiposriftas"/>
    <w:link w:val="Antrats"/>
    <w:uiPriority w:val="99"/>
    <w:rsid w:val="001E14D7"/>
    <w:rPr>
      <w:rFonts w:ascii="Arial" w:eastAsia="Times New Roman" w:hAnsi="Arial" w:cs="Arial"/>
      <w:kern w:val="0"/>
      <w:sz w:val="20"/>
      <w:szCs w:val="20"/>
      <w:lang w:eastAsia="lt-LT"/>
      <w14:ligatures w14:val="none"/>
    </w:rPr>
  </w:style>
  <w:style w:type="paragraph" w:styleId="Porat">
    <w:name w:val="footer"/>
    <w:basedOn w:val="prastasis"/>
    <w:link w:val="PoratDiagrama"/>
    <w:rsid w:val="001E14D7"/>
    <w:pPr>
      <w:tabs>
        <w:tab w:val="center" w:pos="4819"/>
        <w:tab w:val="right" w:pos="9638"/>
      </w:tabs>
      <w:spacing w:after="0" w:line="240" w:lineRule="auto"/>
      <w:ind w:firstLine="720"/>
    </w:pPr>
    <w:rPr>
      <w:rFonts w:ascii="Arial" w:eastAsia="Times New Roman" w:hAnsi="Arial" w:cs="Arial"/>
      <w:kern w:val="0"/>
      <w:sz w:val="20"/>
      <w:szCs w:val="20"/>
      <w:lang w:eastAsia="lt-LT"/>
      <w14:ligatures w14:val="none"/>
    </w:rPr>
  </w:style>
  <w:style w:type="character" w:customStyle="1" w:styleId="PoratDiagrama">
    <w:name w:val="Poraštė Diagrama"/>
    <w:basedOn w:val="Numatytasispastraiposriftas"/>
    <w:link w:val="Porat"/>
    <w:rsid w:val="001E14D7"/>
    <w:rPr>
      <w:rFonts w:ascii="Arial" w:eastAsia="Times New Roman" w:hAnsi="Arial" w:cs="Arial"/>
      <w:kern w:val="0"/>
      <w:sz w:val="20"/>
      <w:szCs w:val="20"/>
      <w:lang w:eastAsia="lt-LT"/>
      <w14:ligatures w14:val="none"/>
    </w:rPr>
  </w:style>
  <w:style w:type="character" w:styleId="Puslapionumeris">
    <w:name w:val="page number"/>
    <w:basedOn w:val="Numatytasispastraiposriftas"/>
    <w:rsid w:val="001E14D7"/>
  </w:style>
  <w:style w:type="numbering" w:customStyle="1" w:styleId="NoList1">
    <w:name w:val="No List1"/>
    <w:next w:val="Sraonra"/>
    <w:rsid w:val="001E14D7"/>
  </w:style>
  <w:style w:type="paragraph" w:customStyle="1" w:styleId="msonormal0">
    <w:name w:val="msonormal"/>
    <w:basedOn w:val="prastasis"/>
    <w:rsid w:val="001E14D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Vietosrezervavimoenklotekstas">
    <w:name w:val="Placeholder Text"/>
    <w:rsid w:val="001E14D7"/>
    <w:rPr>
      <w:color w:val="808080"/>
    </w:rPr>
  </w:style>
  <w:style w:type="character" w:styleId="Hipersaitas">
    <w:name w:val="Hyperlink"/>
    <w:uiPriority w:val="99"/>
    <w:unhideWhenUsed/>
    <w:rsid w:val="001E14D7"/>
    <w:rPr>
      <w:color w:val="0563C1"/>
      <w:u w:val="single"/>
    </w:rPr>
  </w:style>
  <w:style w:type="character" w:styleId="Komentaronuoroda">
    <w:name w:val="annotation reference"/>
    <w:basedOn w:val="Numatytasispastraiposriftas"/>
    <w:rsid w:val="001E14D7"/>
    <w:rPr>
      <w:sz w:val="16"/>
      <w:szCs w:val="16"/>
    </w:rPr>
  </w:style>
  <w:style w:type="paragraph" w:styleId="Komentarotekstas">
    <w:name w:val="annotation text"/>
    <w:basedOn w:val="prastasis"/>
    <w:link w:val="KomentarotekstasDiagrama"/>
    <w:rsid w:val="001E14D7"/>
    <w:pPr>
      <w:spacing w:after="0" w:line="240" w:lineRule="auto"/>
      <w:ind w:firstLine="720"/>
    </w:pPr>
    <w:rPr>
      <w:rFonts w:ascii="Arial" w:eastAsia="Times New Roman" w:hAnsi="Arial" w:cs="Arial"/>
      <w:kern w:val="0"/>
      <w:sz w:val="20"/>
      <w:szCs w:val="20"/>
      <w:lang w:eastAsia="lt-LT"/>
      <w14:ligatures w14:val="none"/>
    </w:rPr>
  </w:style>
  <w:style w:type="character" w:customStyle="1" w:styleId="KomentarotekstasDiagrama">
    <w:name w:val="Komentaro tekstas Diagrama"/>
    <w:basedOn w:val="Numatytasispastraiposriftas"/>
    <w:link w:val="Komentarotekstas"/>
    <w:rsid w:val="001E14D7"/>
    <w:rPr>
      <w:rFonts w:ascii="Arial" w:eastAsia="Times New Roman" w:hAnsi="Arial" w:cs="Arial"/>
      <w:kern w:val="0"/>
      <w:sz w:val="20"/>
      <w:szCs w:val="20"/>
      <w:lang w:eastAsia="lt-LT"/>
      <w14:ligatures w14:val="none"/>
    </w:rPr>
  </w:style>
  <w:style w:type="paragraph" w:styleId="Komentarotema">
    <w:name w:val="annotation subject"/>
    <w:basedOn w:val="Komentarotekstas"/>
    <w:next w:val="Komentarotekstas"/>
    <w:link w:val="KomentarotemaDiagrama"/>
    <w:rsid w:val="001E14D7"/>
    <w:rPr>
      <w:b/>
      <w:bCs/>
    </w:rPr>
  </w:style>
  <w:style w:type="character" w:customStyle="1" w:styleId="KomentarotemaDiagrama">
    <w:name w:val="Komentaro tema Diagrama"/>
    <w:basedOn w:val="KomentarotekstasDiagrama"/>
    <w:link w:val="Komentarotema"/>
    <w:rsid w:val="001E14D7"/>
    <w:rPr>
      <w:rFonts w:ascii="Arial" w:eastAsia="Times New Roman" w:hAnsi="Arial" w:cs="Arial"/>
      <w:b/>
      <w:bCs/>
      <w:kern w:val="0"/>
      <w:sz w:val="20"/>
      <w:szCs w:val="20"/>
      <w:lang w:eastAsia="lt-LT"/>
      <w14:ligatures w14:val="none"/>
    </w:rPr>
  </w:style>
  <w:style w:type="paragraph" w:styleId="Debesliotekstas">
    <w:name w:val="Balloon Text"/>
    <w:basedOn w:val="prastasis"/>
    <w:link w:val="DebesliotekstasDiagrama"/>
    <w:rsid w:val="001E14D7"/>
    <w:pPr>
      <w:spacing w:after="0" w:line="240" w:lineRule="auto"/>
      <w:ind w:firstLine="720"/>
    </w:pPr>
    <w:rPr>
      <w:rFonts w:ascii="Segoe UI" w:eastAsia="Times New Roman" w:hAnsi="Segoe UI" w:cs="Segoe UI"/>
      <w:kern w:val="0"/>
      <w:sz w:val="18"/>
      <w:szCs w:val="18"/>
      <w:lang w:eastAsia="lt-LT"/>
      <w14:ligatures w14:val="none"/>
    </w:rPr>
  </w:style>
  <w:style w:type="character" w:customStyle="1" w:styleId="DebesliotekstasDiagrama">
    <w:name w:val="Debesėlio tekstas Diagrama"/>
    <w:basedOn w:val="Numatytasispastraiposriftas"/>
    <w:link w:val="Debesliotekstas"/>
    <w:rsid w:val="001E14D7"/>
    <w:rPr>
      <w:rFonts w:ascii="Segoe UI" w:eastAsia="Times New Roman" w:hAnsi="Segoe UI" w:cs="Segoe UI"/>
      <w:kern w:val="0"/>
      <w:sz w:val="18"/>
      <w:szCs w:val="18"/>
      <w:lang w:eastAsia="lt-LT"/>
      <w14:ligatures w14:val="none"/>
    </w:rPr>
  </w:style>
  <w:style w:type="paragraph" w:styleId="Pataisymai">
    <w:name w:val="Revision"/>
    <w:hidden/>
    <w:rsid w:val="001E14D7"/>
    <w:pPr>
      <w:spacing w:after="0" w:line="240" w:lineRule="auto"/>
    </w:pPr>
    <w:rPr>
      <w:rFonts w:ascii="Arial" w:eastAsia="Times New Roman" w:hAnsi="Arial" w:cs="Arial"/>
      <w:kern w:val="0"/>
      <w:sz w:val="20"/>
      <w:szCs w:val="20"/>
      <w:lang w:eastAsia="lt-LT"/>
      <w14:ligatures w14:val="none"/>
    </w:rPr>
  </w:style>
  <w:style w:type="paragraph" w:styleId="Betarp">
    <w:name w:val="No Spacing"/>
    <w:qFormat/>
    <w:rsid w:val="001E14D7"/>
    <w:pPr>
      <w:spacing w:after="0" w:line="240" w:lineRule="auto"/>
      <w:ind w:firstLine="720"/>
    </w:pPr>
    <w:rPr>
      <w:rFonts w:ascii="Arial" w:eastAsia="Times New Roman" w:hAnsi="Arial" w:cs="Arial"/>
      <w:kern w:val="0"/>
      <w:sz w:val="20"/>
      <w:szCs w:val="20"/>
      <w:lang w:eastAsia="lt-LT"/>
      <w14:ligatures w14:val="none"/>
    </w:rPr>
  </w:style>
  <w:style w:type="character" w:customStyle="1" w:styleId="tw4winMark">
    <w:name w:val="tw4winMark"/>
    <w:uiPriority w:val="99"/>
    <w:rsid w:val="00014F42"/>
    <w:rPr>
      <w:rFonts w:ascii="Courier New" w:hAnsi="Courier New"/>
      <w:vanish/>
      <w:color w:val="800080"/>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20</Pages>
  <Words>32489</Words>
  <Characters>18520</Characters>
  <Application>Microsoft Office Word</Application>
  <DocSecurity>0</DocSecurity>
  <Lines>154</Lines>
  <Paragraphs>101</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50908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Asta Vilutytė</cp:lastModifiedBy>
  <cp:revision>18</cp:revision>
  <dcterms:created xsi:type="dcterms:W3CDTF">2025-12-10T14:45:00Z</dcterms:created>
  <dcterms:modified xsi:type="dcterms:W3CDTF">2025-12-17T12:21:00Z</dcterms:modified>
</cp:coreProperties>
</file>